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66111C" w:rsidP="000B596E" w:rsidRDefault="0066111C" w14:paraId="7C272FD5" w14:textId="01567E25">
      <w:pPr>
        <w:spacing w:line="540" w:lineRule="atLeast"/>
        <w:ind w:right="158"/>
        <w:jc w:val="center"/>
        <w:rPr>
          <w:rFonts w:cs="Arial" w:asciiTheme="minorHAnsi" w:hAnsiTheme="minorHAnsi"/>
          <w:b/>
          <w:bCs/>
          <w:sz w:val="96"/>
          <w:szCs w:val="96"/>
        </w:rPr>
      </w:pPr>
      <w:r>
        <w:rPr>
          <w:noProof/>
          <w:lang w:val="en-GB" w:eastAsia="en-GB"/>
        </w:rPr>
        <w:drawing>
          <wp:anchor distT="0" distB="0" distL="114300" distR="114300" simplePos="0" relativeHeight="251670016" behindDoc="0" locked="0" layoutInCell="1" allowOverlap="1" wp14:anchorId="6BF53D92" wp14:editId="0CC8E184">
            <wp:simplePos x="0" y="0"/>
            <wp:positionH relativeFrom="column">
              <wp:posOffset>-215900</wp:posOffset>
            </wp:positionH>
            <wp:positionV relativeFrom="paragraph">
              <wp:posOffset>-495300</wp:posOffset>
            </wp:positionV>
            <wp:extent cx="61722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 Footer Strett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rsidR="0066111C" w:rsidP="000B596E" w:rsidRDefault="004A028F" w14:paraId="1F6E64A3" w14:textId="6E31EFC9">
      <w:pPr>
        <w:spacing w:line="540" w:lineRule="atLeast"/>
        <w:ind w:right="158"/>
        <w:jc w:val="center"/>
        <w:rPr>
          <w:rFonts w:cs="Arial" w:asciiTheme="minorHAnsi" w:hAnsiTheme="minorHAnsi"/>
          <w:b/>
          <w:bCs/>
          <w:sz w:val="96"/>
          <w:szCs w:val="96"/>
        </w:rPr>
      </w:pPr>
      <w:r>
        <w:rPr>
          <w:noProof/>
          <w:lang w:val="en-GB" w:eastAsia="en-GB"/>
        </w:rPr>
        <w:drawing>
          <wp:anchor distT="0" distB="0" distL="114300" distR="114300" simplePos="0" relativeHeight="251666944" behindDoc="0" locked="0" layoutInCell="1" allowOverlap="1" wp14:anchorId="0628F1B7" wp14:editId="7A131906">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10"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47E57" w:rsidR="00EE2438" w:rsidP="000B596E" w:rsidRDefault="00EE2438" w14:paraId="48000638" w14:textId="67BD8189">
      <w:pPr>
        <w:spacing w:line="540" w:lineRule="atLeast"/>
        <w:ind w:right="158"/>
        <w:jc w:val="center"/>
        <w:rPr>
          <w:rFonts w:cs="Arial" w:asciiTheme="minorHAnsi" w:hAnsiTheme="minorHAnsi"/>
          <w:b/>
          <w:bCs/>
          <w:sz w:val="96"/>
          <w:szCs w:val="96"/>
        </w:rPr>
      </w:pPr>
    </w:p>
    <w:p w:rsidR="004A028F" w:rsidP="004A028F" w:rsidRDefault="004A028F" w14:paraId="29C17DEE" w14:textId="7F08E701">
      <w:pPr>
        <w:spacing w:line="540" w:lineRule="atLeast"/>
        <w:ind w:right="158"/>
        <w:rPr>
          <w:rFonts w:cs="Arial" w:asciiTheme="minorHAnsi" w:hAnsiTheme="minorHAnsi"/>
          <w:b/>
          <w:bCs/>
          <w:sz w:val="96"/>
          <w:szCs w:val="96"/>
        </w:rPr>
      </w:pPr>
    </w:p>
    <w:p w:rsidR="004A028F" w:rsidP="004A028F" w:rsidRDefault="004A028F" w14:paraId="1392FF83" w14:textId="77777777">
      <w:pPr>
        <w:spacing w:line="540" w:lineRule="atLeast"/>
        <w:ind w:right="158"/>
        <w:rPr>
          <w:rFonts w:cs="Arial" w:asciiTheme="minorHAnsi" w:hAnsiTheme="minorHAnsi"/>
          <w:b/>
          <w:bCs/>
          <w:sz w:val="96"/>
          <w:szCs w:val="96"/>
        </w:rPr>
      </w:pPr>
    </w:p>
    <w:p w:rsidR="006E3527" w:rsidP="006E3527" w:rsidRDefault="006E3527" w14:paraId="0CF12F4C" w14:textId="77777777">
      <w:pPr>
        <w:spacing w:line="540" w:lineRule="atLeast"/>
        <w:ind w:right="158"/>
        <w:jc w:val="center"/>
        <w:rPr>
          <w:rFonts w:cs="Arial" w:asciiTheme="minorHAnsi" w:hAnsiTheme="minorHAnsi"/>
          <w:b/>
          <w:bCs/>
          <w:sz w:val="44"/>
          <w:szCs w:val="44"/>
        </w:rPr>
      </w:pPr>
    </w:p>
    <w:p w:rsidR="00B25A9D" w:rsidP="006E3527" w:rsidRDefault="00EE2438" w14:paraId="033758E5" w14:textId="77777777">
      <w:pPr>
        <w:spacing w:line="540" w:lineRule="atLeast"/>
        <w:ind w:right="158"/>
        <w:jc w:val="center"/>
        <w:rPr>
          <w:rFonts w:cs="Arial" w:asciiTheme="minorHAnsi" w:hAnsiTheme="minorHAnsi"/>
          <w:b/>
          <w:bCs/>
          <w:sz w:val="96"/>
          <w:szCs w:val="96"/>
        </w:rPr>
      </w:pPr>
      <w:r w:rsidRPr="004A028F">
        <w:rPr>
          <w:rFonts w:cs="Arial" w:asciiTheme="minorHAnsi" w:hAnsiTheme="minorHAnsi"/>
          <w:b/>
          <w:bCs/>
          <w:sz w:val="44"/>
          <w:szCs w:val="44"/>
        </w:rPr>
        <w:t xml:space="preserve">Stretton Sugwas </w:t>
      </w:r>
      <w:r w:rsidRPr="004A028F" w:rsidR="0066111C">
        <w:rPr>
          <w:rFonts w:cs="Arial" w:asciiTheme="minorHAnsi" w:hAnsiTheme="minorHAnsi"/>
          <w:b/>
          <w:bCs/>
          <w:sz w:val="44"/>
          <w:szCs w:val="44"/>
        </w:rPr>
        <w:t>Church of England Academy</w:t>
      </w:r>
      <w:r w:rsidR="006E3527">
        <w:rPr>
          <w:rFonts w:cs="Arial" w:asciiTheme="minorHAnsi" w:hAnsiTheme="minorHAnsi"/>
          <w:b/>
          <w:bCs/>
          <w:sz w:val="44"/>
          <w:szCs w:val="44"/>
        </w:rPr>
        <w:br/>
      </w:r>
      <w:r w:rsidR="00542120">
        <w:rPr>
          <w:rFonts w:cs="Arial" w:asciiTheme="minorHAnsi" w:hAnsiTheme="minorHAnsi"/>
          <w:b/>
          <w:bCs/>
          <w:sz w:val="96"/>
          <w:szCs w:val="96"/>
        </w:rPr>
        <w:t>Curriculum</w:t>
      </w:r>
      <w:r w:rsidR="008E4021">
        <w:rPr>
          <w:rFonts w:cs="Arial" w:asciiTheme="minorHAnsi" w:hAnsiTheme="minorHAnsi"/>
          <w:b/>
          <w:bCs/>
          <w:sz w:val="96"/>
          <w:szCs w:val="96"/>
        </w:rPr>
        <w:t xml:space="preserve"> Overview</w:t>
      </w:r>
    </w:p>
    <w:p w:rsidR="00EE2438" w:rsidP="00EE2438" w:rsidRDefault="00957ED9" w14:paraId="4800063E" w14:textId="68B7E30D">
      <w:pPr>
        <w:spacing w:line="540" w:lineRule="atLeast"/>
        <w:ind w:right="158"/>
        <w:jc w:val="center"/>
        <w:rPr>
          <w:rFonts w:cs="Arial" w:asciiTheme="minorHAnsi" w:hAnsiTheme="minorHAnsi"/>
          <w:b/>
          <w:bCs/>
          <w:sz w:val="96"/>
          <w:szCs w:val="96"/>
        </w:rPr>
      </w:pPr>
      <w:r>
        <w:rPr>
          <w:rFonts w:cs="Arial" w:asciiTheme="minorHAnsi" w:hAnsiTheme="minorHAnsi"/>
          <w:b/>
          <w:bCs/>
          <w:sz w:val="96"/>
          <w:szCs w:val="96"/>
        </w:rPr>
        <w:t>PSHE</w:t>
      </w:r>
    </w:p>
    <w:p w:rsidRPr="00A47E57" w:rsidR="00957ED9" w:rsidP="00EE2438" w:rsidRDefault="00957ED9" w14:paraId="718E558B" w14:textId="77777777">
      <w:pPr>
        <w:spacing w:line="540" w:lineRule="atLeast"/>
        <w:ind w:right="158"/>
        <w:jc w:val="center"/>
        <w:rPr>
          <w:rFonts w:cs="Arial" w:asciiTheme="minorHAnsi" w:hAnsiTheme="minorHAnsi"/>
          <w:b/>
          <w:bCs/>
          <w:sz w:val="96"/>
          <w:szCs w:val="96"/>
        </w:rPr>
      </w:pPr>
    </w:p>
    <w:p w:rsidR="00EE2438" w:rsidP="00EE2438" w:rsidRDefault="00EE2438" w14:paraId="4800063F" w14:textId="03893820">
      <w:pPr>
        <w:spacing w:line="540" w:lineRule="atLeast"/>
        <w:ind w:right="158"/>
        <w:rPr>
          <w:rFonts w:cs="Arial" w:asciiTheme="minorHAnsi" w:hAnsiTheme="minorHAnsi"/>
          <w:b/>
          <w:bCs/>
          <w:sz w:val="48"/>
          <w:szCs w:val="48"/>
        </w:rPr>
      </w:pPr>
    </w:p>
    <w:p w:rsidR="004A028F" w:rsidP="00EE2438" w:rsidRDefault="004A028F" w14:paraId="4EA6B1D5" w14:textId="77777777">
      <w:pPr>
        <w:spacing w:line="540" w:lineRule="atLeast"/>
        <w:ind w:right="158"/>
        <w:rPr>
          <w:rFonts w:cs="Arial" w:asciiTheme="minorHAnsi" w:hAnsiTheme="minorHAnsi"/>
          <w:b/>
          <w:bCs/>
          <w:sz w:val="28"/>
          <w:szCs w:val="28"/>
        </w:rPr>
      </w:pPr>
    </w:p>
    <w:p w:rsidR="0066111C" w:rsidP="00EE2438" w:rsidRDefault="0066111C" w14:paraId="39B1943F" w14:textId="01284827">
      <w:pPr>
        <w:spacing w:line="540" w:lineRule="atLeast"/>
        <w:ind w:right="158"/>
        <w:rPr>
          <w:rFonts w:cs="Arial" w:asciiTheme="minorHAnsi" w:hAnsiTheme="minorHAnsi"/>
          <w:b/>
          <w:bCs/>
          <w:sz w:val="28"/>
          <w:szCs w:val="28"/>
        </w:rPr>
      </w:pPr>
      <w:r>
        <w:rPr>
          <w:rFonts w:cs="Arial" w:asciiTheme="minorHAnsi" w:hAnsiTheme="minorHAnsi"/>
          <w:b/>
          <w:bCs/>
          <w:noProof/>
          <w:sz w:val="28"/>
          <w:szCs w:val="28"/>
          <w:lang w:val="en-GB" w:eastAsia="en-GB"/>
        </w:rPr>
        <w:drawing>
          <wp:anchor distT="0" distB="0" distL="114300" distR="114300" simplePos="0" relativeHeight="251658752" behindDoc="0" locked="0" layoutInCell="1" allowOverlap="1" wp14:anchorId="5E1F7A0D" wp14:editId="20F7D086">
            <wp:simplePos x="0" y="0"/>
            <wp:positionH relativeFrom="column">
              <wp:posOffset>-50800</wp:posOffset>
            </wp:positionH>
            <wp:positionV relativeFrom="paragraph">
              <wp:posOffset>271780</wp:posOffset>
            </wp:positionV>
            <wp:extent cx="2362200" cy="991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h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991235"/>
                    </a:xfrm>
                    <a:prstGeom prst="rect">
                      <a:avLst/>
                    </a:prstGeom>
                  </pic:spPr>
                </pic:pic>
              </a:graphicData>
            </a:graphic>
          </wp:anchor>
        </w:drawing>
      </w:r>
    </w:p>
    <w:p w:rsidR="0066111C" w:rsidP="00EE2438" w:rsidRDefault="0066111C" w14:paraId="0AA4CD6E" w14:textId="5BF4E13A">
      <w:pPr>
        <w:spacing w:line="540" w:lineRule="atLeast"/>
        <w:ind w:right="158"/>
        <w:rPr>
          <w:rFonts w:cs="Arial" w:asciiTheme="minorHAnsi" w:hAnsiTheme="minorHAnsi"/>
          <w:b/>
          <w:bCs/>
          <w:sz w:val="28"/>
          <w:szCs w:val="28"/>
        </w:rPr>
      </w:pPr>
    </w:p>
    <w:p w:rsidRPr="00A47E57" w:rsidR="00EE2438" w:rsidP="45C6DD20" w:rsidRDefault="00EE2438" w14:paraId="48000640" w14:textId="78EA4322">
      <w:pPr>
        <w:spacing w:line="540" w:lineRule="atLeast"/>
        <w:ind w:right="-46"/>
        <w:jc w:val="right"/>
        <w:rPr>
          <w:rFonts w:ascii="Calibri" w:hAnsi="Calibri" w:cs="Arial" w:asciiTheme="minorAscii" w:hAnsiTheme="minorAscii"/>
          <w:b w:val="1"/>
          <w:bCs w:val="1"/>
          <w:sz w:val="28"/>
          <w:szCs w:val="28"/>
        </w:rPr>
      </w:pPr>
      <w:r w:rsidRPr="03264C00" w:rsidR="00EE2438">
        <w:rPr>
          <w:rFonts w:ascii="Calibri" w:hAnsi="Calibri" w:cs="Arial" w:asciiTheme="minorAscii" w:hAnsiTheme="minorAscii"/>
          <w:b w:val="1"/>
          <w:bCs w:val="1"/>
          <w:sz w:val="28"/>
          <w:szCs w:val="28"/>
        </w:rPr>
        <w:t xml:space="preserve">Reviewed: </w:t>
      </w:r>
      <w:r w:rsidRPr="03264C00" w:rsidR="58C31012">
        <w:rPr>
          <w:rFonts w:ascii="Calibri" w:hAnsi="Calibri" w:cs="Arial" w:asciiTheme="minorAscii" w:hAnsiTheme="minorAscii"/>
          <w:b w:val="1"/>
          <w:bCs w:val="1"/>
          <w:sz w:val="28"/>
          <w:szCs w:val="28"/>
        </w:rPr>
        <w:t>Autumn 2025</w:t>
      </w:r>
    </w:p>
    <w:p w:rsidR="0A9DC19B" w:rsidP="03264C00" w:rsidRDefault="0A9DC19B" w14:paraId="5D6E8686" w14:textId="3A6807FA">
      <w:pPr>
        <w:spacing w:line="540" w:lineRule="atLeast"/>
        <w:ind w:right="-46"/>
        <w:jc w:val="right"/>
        <w:rPr>
          <w:rFonts w:ascii="Calibri" w:hAnsi="Calibri" w:cs="Arial" w:asciiTheme="minorAscii" w:hAnsiTheme="minorAscii"/>
          <w:b w:val="1"/>
          <w:bCs w:val="1"/>
          <w:sz w:val="28"/>
          <w:szCs w:val="28"/>
        </w:rPr>
      </w:pPr>
      <w:r w:rsidRPr="03264C00" w:rsidR="0A9DC19B">
        <w:rPr>
          <w:rFonts w:ascii="Calibri" w:hAnsi="Calibri" w:cs="Arial" w:asciiTheme="minorAscii" w:hAnsiTheme="minorAscii"/>
          <w:b w:val="1"/>
          <w:bCs w:val="1"/>
          <w:sz w:val="28"/>
          <w:szCs w:val="28"/>
        </w:rPr>
        <w:t>C O’Reilly</w:t>
      </w:r>
    </w:p>
    <w:p w:rsidR="004A028F" w:rsidP="004A028F" w:rsidRDefault="004A028F" w14:paraId="021049E8" w14:textId="77777777">
      <w:pPr>
        <w:spacing w:line="300" w:lineRule="exact"/>
        <w:jc w:val="both"/>
        <w:rPr>
          <w:rFonts w:ascii="Calibri" w:hAnsi="Calibri" w:cs="Arial"/>
          <w:b/>
          <w:bCs/>
        </w:rPr>
      </w:pPr>
    </w:p>
    <w:p w:rsidR="00542120" w:rsidP="004A028F" w:rsidRDefault="00542120" w14:paraId="369CF678" w14:textId="77777777">
      <w:pPr>
        <w:spacing w:line="300" w:lineRule="exact"/>
        <w:jc w:val="both"/>
        <w:rPr>
          <w:rFonts w:ascii="Calibri" w:hAnsi="Calibri" w:cs="Arial"/>
          <w:b/>
          <w:bCs/>
        </w:rPr>
      </w:pPr>
    </w:p>
    <w:p w:rsidR="004A028F" w:rsidP="004A028F" w:rsidRDefault="004A028F" w14:paraId="11B5D412" w14:textId="3EA8377B">
      <w:pPr>
        <w:spacing w:line="300" w:lineRule="exact"/>
        <w:jc w:val="both"/>
        <w:rPr>
          <w:rFonts w:ascii="Calibri" w:hAnsi="Calibri" w:cs="Arial"/>
          <w:b/>
          <w:bCs/>
        </w:rPr>
      </w:pPr>
      <w:r>
        <w:rPr>
          <w:rFonts w:ascii="Calibri" w:hAnsi="Calibri" w:cs="Arial"/>
          <w:b/>
          <w:bCs/>
        </w:rPr>
        <w:t>Introduction: Our Vision</w:t>
      </w:r>
    </w:p>
    <w:p w:rsidR="004A028F" w:rsidP="004A028F" w:rsidRDefault="004A028F" w14:paraId="0795776E" w14:textId="77777777">
      <w:pPr>
        <w:spacing w:line="300" w:lineRule="exact"/>
        <w:jc w:val="both"/>
        <w:rPr>
          <w:rFonts w:ascii="Calibri" w:hAnsi="Calibri" w:cs="Arial"/>
          <w:b/>
          <w:bCs/>
        </w:rPr>
      </w:pPr>
    </w:p>
    <w:p w:rsidRPr="00450E1F" w:rsidR="004A028F" w:rsidP="004A028F" w:rsidRDefault="004A028F" w14:paraId="0C1375FB" w14:textId="77777777">
      <w:pPr>
        <w:spacing w:line="300" w:lineRule="exact"/>
        <w:jc w:val="center"/>
        <w:rPr>
          <w:rFonts w:ascii="Calibri" w:hAnsi="Calibri" w:cs="Arial"/>
          <w:i/>
          <w:iCs/>
        </w:rPr>
      </w:pPr>
      <w:r w:rsidRPr="00450E1F">
        <w:rPr>
          <w:rFonts w:ascii="Calibri" w:hAnsi="Calibri" w:cs="Arial"/>
          <w:i/>
          <w:iCs/>
        </w:rPr>
        <w:t>“Each bee plays a part in the hive.”</w:t>
      </w:r>
    </w:p>
    <w:p w:rsidR="004A028F" w:rsidP="004A028F" w:rsidRDefault="004A028F" w14:paraId="61A1C871" w14:textId="77777777">
      <w:pPr>
        <w:spacing w:line="300" w:lineRule="exact"/>
        <w:jc w:val="both"/>
        <w:rPr>
          <w:rFonts w:ascii="Calibri" w:hAnsi="Calibri" w:cs="Arial"/>
        </w:rPr>
      </w:pPr>
    </w:p>
    <w:p w:rsidR="37AC689B" w:rsidP="62F4B520" w:rsidRDefault="37AC689B" w14:paraId="1F23799F" w14:textId="79B319A3">
      <w:pPr>
        <w:pStyle w:val="Normal"/>
        <w:spacing w:line="300" w:lineRule="exact"/>
        <w:jc w:val="both"/>
      </w:pPr>
      <w:r w:rsidRPr="62F4B520" w:rsidR="37AC689B">
        <w:rPr>
          <w:rFonts w:ascii="Calibri" w:hAnsi="Calibri" w:eastAsia="Calibri" w:cs="Calibri"/>
          <w:noProof w:val="0"/>
          <w:sz w:val="24"/>
          <w:szCs w:val="24"/>
          <w:lang w:val="en-US"/>
        </w:rPr>
        <w:t xml:space="preserve">At Stretton Sugwas Church of England Academy, our Christian ethos—rooted in the Body of Christ—celebrates every individual’s unique role in the community. This vision underpins our PSHE curriculum, which is designed to help pupils </w:t>
      </w:r>
      <w:r w:rsidRPr="62F4B520" w:rsidR="37AC689B">
        <w:rPr>
          <w:rFonts w:ascii="Calibri" w:hAnsi="Calibri" w:eastAsia="Calibri" w:cs="Calibri"/>
          <w:b w:val="1"/>
          <w:bCs w:val="1"/>
          <w:i w:val="1"/>
          <w:iCs w:val="1"/>
          <w:noProof w:val="0"/>
          <w:sz w:val="24"/>
          <w:szCs w:val="24"/>
          <w:lang w:val="en-US"/>
        </w:rPr>
        <w:t>belong</w:t>
      </w:r>
      <w:r w:rsidRPr="62F4B520" w:rsidR="37AC689B">
        <w:rPr>
          <w:rFonts w:ascii="Calibri" w:hAnsi="Calibri" w:eastAsia="Calibri" w:cs="Calibri"/>
          <w:b w:val="1"/>
          <w:bCs w:val="1"/>
          <w:noProof w:val="0"/>
          <w:sz w:val="24"/>
          <w:szCs w:val="24"/>
          <w:lang w:val="en-US"/>
        </w:rPr>
        <w:t xml:space="preserve"> </w:t>
      </w:r>
      <w:r w:rsidRPr="62F4B520" w:rsidR="37AC689B">
        <w:rPr>
          <w:rFonts w:ascii="Calibri" w:hAnsi="Calibri" w:eastAsia="Calibri" w:cs="Calibri"/>
          <w:noProof w:val="0"/>
          <w:sz w:val="24"/>
          <w:szCs w:val="24"/>
          <w:lang w:val="en-US"/>
        </w:rPr>
        <w:t xml:space="preserve">to a team, </w:t>
      </w:r>
      <w:r w:rsidRPr="62F4B520" w:rsidR="37AC689B">
        <w:rPr>
          <w:rFonts w:ascii="Calibri" w:hAnsi="Calibri" w:eastAsia="Calibri" w:cs="Calibri"/>
          <w:b w:val="1"/>
          <w:bCs w:val="1"/>
          <w:i w:val="1"/>
          <w:iCs w:val="1"/>
          <w:noProof w:val="0"/>
          <w:sz w:val="24"/>
          <w:szCs w:val="24"/>
          <w:lang w:val="en-US"/>
        </w:rPr>
        <w:t>believe</w:t>
      </w:r>
      <w:r w:rsidRPr="62F4B520" w:rsidR="37AC689B">
        <w:rPr>
          <w:rFonts w:ascii="Calibri" w:hAnsi="Calibri" w:eastAsia="Calibri" w:cs="Calibri"/>
          <w:b w:val="1"/>
          <w:bCs w:val="1"/>
          <w:noProof w:val="0"/>
          <w:sz w:val="24"/>
          <w:szCs w:val="24"/>
          <w:lang w:val="en-US"/>
        </w:rPr>
        <w:t xml:space="preserve"> </w:t>
      </w:r>
      <w:r w:rsidRPr="62F4B520" w:rsidR="37AC689B">
        <w:rPr>
          <w:rFonts w:ascii="Calibri" w:hAnsi="Calibri" w:eastAsia="Calibri" w:cs="Calibri"/>
          <w:noProof w:val="0"/>
          <w:sz w:val="24"/>
          <w:szCs w:val="24"/>
          <w:lang w:val="en-US"/>
        </w:rPr>
        <w:t xml:space="preserve">in their potential, and </w:t>
      </w:r>
      <w:r w:rsidRPr="62F4B520" w:rsidR="37AC689B">
        <w:rPr>
          <w:rFonts w:ascii="Calibri" w:hAnsi="Calibri" w:eastAsia="Calibri" w:cs="Calibri"/>
          <w:b w:val="1"/>
          <w:bCs w:val="1"/>
          <w:i w:val="1"/>
          <w:iCs w:val="1"/>
          <w:noProof w:val="0"/>
          <w:sz w:val="24"/>
          <w:szCs w:val="24"/>
          <w:lang w:val="en-US"/>
        </w:rPr>
        <w:t>behave</w:t>
      </w:r>
      <w:r w:rsidRPr="62F4B520" w:rsidR="37AC689B">
        <w:rPr>
          <w:rFonts w:ascii="Calibri" w:hAnsi="Calibri" w:eastAsia="Calibri" w:cs="Calibri"/>
          <w:b w:val="1"/>
          <w:bCs w:val="1"/>
          <w:noProof w:val="0"/>
          <w:sz w:val="24"/>
          <w:szCs w:val="24"/>
          <w:lang w:val="en-US"/>
        </w:rPr>
        <w:t xml:space="preserve"> </w:t>
      </w:r>
      <w:r w:rsidRPr="62F4B520" w:rsidR="37AC689B">
        <w:rPr>
          <w:rFonts w:ascii="Calibri" w:hAnsi="Calibri" w:eastAsia="Calibri" w:cs="Calibri"/>
          <w:noProof w:val="0"/>
          <w:sz w:val="24"/>
          <w:szCs w:val="24"/>
          <w:lang w:val="en-US"/>
        </w:rPr>
        <w:t>with compassion and purpose. Through PSHE, pupils develop a sense of identity, responsibility, and voice, enabling them to flourish as part of a supportive and inclusive school environment.</w:t>
      </w:r>
    </w:p>
    <w:p w:rsidR="004A028F" w:rsidP="004A028F" w:rsidRDefault="004A028F" w14:paraId="33EE0F04" w14:textId="091B4097">
      <w:pPr>
        <w:spacing w:line="300" w:lineRule="exact"/>
        <w:jc w:val="both"/>
        <w:rPr>
          <w:rFonts w:ascii="Calibri" w:hAnsi="Calibri" w:cs="Arial"/>
        </w:rPr>
      </w:pPr>
    </w:p>
    <w:p w:rsidR="00BC7115" w:rsidP="004A028F" w:rsidRDefault="00BC7115" w14:paraId="75899095" w14:textId="77777777">
      <w:pPr>
        <w:spacing w:line="300" w:lineRule="exact"/>
        <w:jc w:val="both"/>
        <w:rPr>
          <w:rFonts w:ascii="Calibri" w:hAnsi="Calibri" w:cs="Arial"/>
        </w:rPr>
      </w:pPr>
    </w:p>
    <w:p w:rsidRPr="00BC7115" w:rsidR="00BC7115" w:rsidP="004A028F" w:rsidRDefault="00BC7115" w14:paraId="7470C5F8" w14:textId="5E484FD5">
      <w:pPr>
        <w:spacing w:line="300" w:lineRule="exact"/>
        <w:jc w:val="both"/>
        <w:rPr>
          <w:rFonts w:ascii="Calibri" w:hAnsi="Calibri" w:cs="Arial"/>
          <w:b/>
          <w:bCs/>
        </w:rPr>
      </w:pPr>
      <w:r w:rsidRPr="00BC7115">
        <w:rPr>
          <w:rFonts w:ascii="Calibri" w:hAnsi="Calibri" w:cs="Arial"/>
          <w:b/>
          <w:bCs/>
        </w:rPr>
        <w:t>Intent</w:t>
      </w:r>
      <w:r>
        <w:rPr>
          <w:rFonts w:ascii="Calibri" w:hAnsi="Calibri" w:cs="Arial"/>
          <w:b/>
          <w:bCs/>
        </w:rPr>
        <w:t xml:space="preserve">: Driven By Our </w:t>
      </w:r>
      <w:r w:rsidR="00552D35">
        <w:rPr>
          <w:rFonts w:ascii="Calibri" w:hAnsi="Calibri" w:cs="Arial"/>
          <w:b/>
          <w:bCs/>
        </w:rPr>
        <w:t>Christian Vision</w:t>
      </w:r>
    </w:p>
    <w:p w:rsidR="00BC7115" w:rsidP="004A028F" w:rsidRDefault="00BC7115" w14:paraId="1804BEDF" w14:textId="77777777">
      <w:pPr>
        <w:spacing w:line="300" w:lineRule="exact"/>
        <w:jc w:val="both"/>
        <w:rPr>
          <w:rFonts w:ascii="Calibri" w:hAnsi="Calibri" w:cs="Arial"/>
        </w:rPr>
      </w:pPr>
    </w:p>
    <w:p w:rsidR="004A028F" w:rsidP="004A028F" w:rsidRDefault="005E51B8" w14:paraId="4EC2D2F6" w14:textId="19452AD4">
      <w:pPr>
        <w:spacing w:line="300" w:lineRule="exact"/>
        <w:jc w:val="both"/>
        <w:rPr>
          <w:rFonts w:ascii="Calibri" w:hAnsi="Calibri" w:cs="Arial"/>
        </w:rPr>
      </w:pPr>
      <w:r>
        <w:rPr>
          <w:rFonts w:ascii="Calibri" w:hAnsi="Calibri" w:cs="Arial"/>
        </w:rPr>
        <w:t xml:space="preserve">We believe that our vision should also be reflected </w:t>
      </w:r>
      <w:r w:rsidR="00413D21">
        <w:rPr>
          <w:rFonts w:ascii="Calibri" w:hAnsi="Calibri" w:cs="Arial"/>
        </w:rPr>
        <w:t>throughout</w:t>
      </w:r>
      <w:r>
        <w:rPr>
          <w:rFonts w:ascii="Calibri" w:hAnsi="Calibri" w:cs="Arial"/>
        </w:rPr>
        <w:t xml:space="preserve"> our curriculum</w:t>
      </w:r>
      <w:r w:rsidR="00413D21">
        <w:rPr>
          <w:rFonts w:ascii="Calibri" w:hAnsi="Calibri" w:cs="Arial"/>
        </w:rPr>
        <w:t>, as well as being the principle foundation on which our curriculum is built.</w:t>
      </w:r>
      <w:r w:rsidR="005D21DA">
        <w:rPr>
          <w:rFonts w:ascii="Calibri" w:hAnsi="Calibri" w:cs="Arial"/>
        </w:rPr>
        <w:t xml:space="preserve"> </w:t>
      </w:r>
      <w:r w:rsidR="00552D35">
        <w:rPr>
          <w:rFonts w:ascii="Calibri" w:hAnsi="Calibri" w:cs="Arial"/>
        </w:rPr>
        <w:t xml:space="preserve">The Body of Christ passage from the Bible explains that we </w:t>
      </w:r>
      <w:r w:rsidRPr="00667370" w:rsidR="00552D35">
        <w:rPr>
          <w:rFonts w:ascii="Calibri" w:hAnsi="Calibri" w:cs="Arial"/>
          <w:b/>
          <w:i/>
        </w:rPr>
        <w:t>all</w:t>
      </w:r>
      <w:r w:rsidR="00552D35">
        <w:rPr>
          <w:rFonts w:ascii="Calibri" w:hAnsi="Calibri" w:cs="Arial"/>
        </w:rPr>
        <w:t xml:space="preserve"> have an interdependent and equally valuable role to play in achieving great things together to help others and make a difference. This is what underpin</w:t>
      </w:r>
      <w:r w:rsidR="00916FC4">
        <w:rPr>
          <w:rFonts w:ascii="Calibri" w:hAnsi="Calibri" w:cs="Arial"/>
        </w:rPr>
        <w:t>s</w:t>
      </w:r>
      <w:r w:rsidR="00552D35">
        <w:rPr>
          <w:rFonts w:ascii="Calibri" w:hAnsi="Calibri" w:cs="Arial"/>
        </w:rPr>
        <w:t xml:space="preserve"> the way in</w:t>
      </w:r>
      <w:r w:rsidR="00916FC4">
        <w:rPr>
          <w:rFonts w:ascii="Calibri" w:hAnsi="Calibri" w:cs="Arial"/>
        </w:rPr>
        <w:t xml:space="preserve"> which we have </w:t>
      </w:r>
      <w:proofErr w:type="spellStart"/>
      <w:r w:rsidR="00916FC4">
        <w:rPr>
          <w:rFonts w:ascii="Calibri" w:hAnsi="Calibri" w:cs="Arial"/>
        </w:rPr>
        <w:t>organised</w:t>
      </w:r>
      <w:proofErr w:type="spellEnd"/>
      <w:r w:rsidR="00916FC4">
        <w:rPr>
          <w:rFonts w:ascii="Calibri" w:hAnsi="Calibri" w:cs="Arial"/>
        </w:rPr>
        <w:t xml:space="preserve"> our curriculum and monitor its effectiveness.</w:t>
      </w:r>
    </w:p>
    <w:p w:rsidR="00916FC4" w:rsidP="004A028F" w:rsidRDefault="00916FC4" w14:paraId="0D88BA7F" w14:textId="51674572">
      <w:pPr>
        <w:spacing w:line="300" w:lineRule="exact"/>
        <w:jc w:val="both"/>
        <w:rPr>
          <w:rFonts w:ascii="Calibri" w:hAnsi="Calibri" w:cs="Arial"/>
        </w:rPr>
      </w:pPr>
    </w:p>
    <w:p w:rsidR="62F4B520" w:rsidP="62F4B520" w:rsidRDefault="62F4B520" w14:paraId="51CB0A0B" w14:textId="5AC1D801">
      <w:pPr>
        <w:widowControl w:val="0"/>
        <w:spacing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3352A0D9" w:rsidP="62F4B520" w:rsidRDefault="3352A0D9" w14:paraId="68B19F29" w14:textId="469DC9DB">
      <w:pPr>
        <w:widowControl w:val="0"/>
        <w:spacing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2F4B520" w:rsidR="3352A0D9">
        <w:rPr>
          <w:rFonts w:ascii="Calibri" w:hAnsi="Calibri" w:eastAsia="Calibri" w:cs="Calibri"/>
          <w:b w:val="1"/>
          <w:bCs w:val="1"/>
          <w:i w:val="0"/>
          <w:iCs w:val="0"/>
          <w:caps w:val="0"/>
          <w:smallCaps w:val="0"/>
          <w:noProof w:val="0"/>
          <w:color w:val="000000" w:themeColor="text1" w:themeTint="FF" w:themeShade="FF"/>
          <w:sz w:val="24"/>
          <w:szCs w:val="24"/>
          <w:lang w:val="en-GB"/>
        </w:rPr>
        <w:t>Implementation: Belong, Believe, Behave</w:t>
      </w:r>
    </w:p>
    <w:p w:rsidR="62F4B520" w:rsidP="62F4B520" w:rsidRDefault="62F4B520" w14:paraId="562D578E" w14:textId="3A8A890C">
      <w:pPr>
        <w:widowControl w:val="0"/>
        <w:spacing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3352A0D9" w:rsidP="62F4B520" w:rsidRDefault="3352A0D9" w14:paraId="260E1C99" w14:textId="35FF0608">
      <w:pPr>
        <w:spacing w:before="240" w:beforeAutospacing="off" w:after="240" w:afterAutospacing="off"/>
        <w:jc w:val="both"/>
      </w:pPr>
      <w:r w:rsidRPr="62F4B520" w:rsidR="3352A0D9">
        <w:rPr>
          <w:rFonts w:ascii="Calibri" w:hAnsi="Calibri" w:eastAsia="Calibri" w:cs="Calibri"/>
          <w:noProof w:val="0"/>
          <w:sz w:val="24"/>
          <w:szCs w:val="24"/>
          <w:lang w:val="en-US"/>
        </w:rPr>
        <w:t>Our curriculum is structured around the three pillars of our vision:</w:t>
      </w:r>
    </w:p>
    <w:p w:rsidR="3352A0D9" w:rsidP="62F4B520" w:rsidRDefault="3352A0D9" w14:paraId="09C838D5" w14:textId="1CEB7F94">
      <w:pPr>
        <w:pStyle w:val="ListParagraph"/>
        <w:numPr>
          <w:ilvl w:val="0"/>
          <w:numId w:val="13"/>
        </w:numPr>
        <w:spacing w:before="240" w:beforeAutospacing="off" w:after="240" w:afterAutospacing="off"/>
        <w:jc w:val="both"/>
        <w:rPr>
          <w:rFonts w:ascii="Calibri" w:hAnsi="Calibri" w:eastAsia="Calibri" w:cs="Calibri"/>
          <w:noProof w:val="0"/>
          <w:sz w:val="24"/>
          <w:szCs w:val="24"/>
          <w:lang w:val="en-US"/>
        </w:rPr>
      </w:pPr>
      <w:r w:rsidRPr="62F4B520" w:rsidR="3352A0D9">
        <w:rPr>
          <w:rFonts w:ascii="Calibri" w:hAnsi="Calibri" w:eastAsia="Calibri" w:cs="Calibri"/>
          <w:b w:val="1"/>
          <w:bCs w:val="1"/>
          <w:noProof w:val="0"/>
          <w:sz w:val="24"/>
          <w:szCs w:val="24"/>
          <w:lang w:val="en-US"/>
        </w:rPr>
        <w:t>Belong</w:t>
      </w:r>
      <w:r w:rsidRPr="62F4B520" w:rsidR="3352A0D9">
        <w:rPr>
          <w:rFonts w:ascii="Calibri" w:hAnsi="Calibri" w:eastAsia="Calibri" w:cs="Calibri"/>
          <w:noProof w:val="0"/>
          <w:sz w:val="24"/>
          <w:szCs w:val="24"/>
          <w:lang w:val="en-US"/>
        </w:rPr>
        <w:t xml:space="preserve"> – Pupils develop teamwork, empathy, and a sense of community through collaborative tasks and inclusive practices.</w:t>
      </w:r>
    </w:p>
    <w:p w:rsidR="3352A0D9" w:rsidP="62F4B520" w:rsidRDefault="3352A0D9" w14:paraId="6676979A" w14:textId="6CB8D003">
      <w:pPr>
        <w:pStyle w:val="ListParagraph"/>
        <w:numPr>
          <w:ilvl w:val="0"/>
          <w:numId w:val="13"/>
        </w:numPr>
        <w:spacing w:before="240" w:beforeAutospacing="off" w:after="240" w:afterAutospacing="off"/>
        <w:jc w:val="both"/>
        <w:rPr>
          <w:rFonts w:ascii="Calibri" w:hAnsi="Calibri" w:eastAsia="Calibri" w:cs="Calibri"/>
          <w:noProof w:val="0"/>
          <w:sz w:val="24"/>
          <w:szCs w:val="24"/>
          <w:lang w:val="en-US"/>
        </w:rPr>
      </w:pPr>
      <w:r w:rsidRPr="62F4B520" w:rsidR="3352A0D9">
        <w:rPr>
          <w:rFonts w:ascii="Calibri" w:hAnsi="Calibri" w:eastAsia="Calibri" w:cs="Calibri"/>
          <w:b w:val="1"/>
          <w:bCs w:val="1"/>
          <w:noProof w:val="0"/>
          <w:sz w:val="24"/>
          <w:szCs w:val="24"/>
          <w:lang w:val="en-US"/>
        </w:rPr>
        <w:t>Believe</w:t>
      </w:r>
      <w:r w:rsidRPr="62F4B520" w:rsidR="3352A0D9">
        <w:rPr>
          <w:rFonts w:ascii="Calibri" w:hAnsi="Calibri" w:eastAsia="Calibri" w:cs="Calibri"/>
          <w:noProof w:val="0"/>
          <w:sz w:val="24"/>
          <w:szCs w:val="24"/>
          <w:lang w:val="en-US"/>
        </w:rPr>
        <w:t xml:space="preserve"> – Knowledge and skills are built progressively, with scaffolded learning and vocabulary development to support mastery.</w:t>
      </w:r>
    </w:p>
    <w:p w:rsidR="3352A0D9" w:rsidP="62F4B520" w:rsidRDefault="3352A0D9" w14:paraId="5C99A885" w14:textId="40066859">
      <w:pPr>
        <w:pStyle w:val="ListParagraph"/>
        <w:numPr>
          <w:ilvl w:val="0"/>
          <w:numId w:val="13"/>
        </w:numPr>
        <w:spacing w:before="240" w:beforeAutospacing="off" w:after="240" w:afterAutospacing="off"/>
        <w:jc w:val="both"/>
        <w:rPr>
          <w:rFonts w:ascii="Calibri" w:hAnsi="Calibri" w:eastAsia="Calibri" w:cs="Calibri"/>
          <w:noProof w:val="0"/>
          <w:sz w:val="24"/>
          <w:szCs w:val="24"/>
          <w:lang w:val="en-US"/>
        </w:rPr>
      </w:pPr>
      <w:r w:rsidRPr="62F4B520" w:rsidR="3352A0D9">
        <w:rPr>
          <w:rFonts w:ascii="Calibri" w:hAnsi="Calibri" w:eastAsia="Calibri" w:cs="Calibri"/>
          <w:b w:val="1"/>
          <w:bCs w:val="1"/>
          <w:noProof w:val="0"/>
          <w:sz w:val="24"/>
          <w:szCs w:val="24"/>
          <w:lang w:val="en-US"/>
        </w:rPr>
        <w:t>Behave</w:t>
      </w:r>
      <w:r w:rsidRPr="62F4B520" w:rsidR="3352A0D9">
        <w:rPr>
          <w:rFonts w:ascii="Calibri" w:hAnsi="Calibri" w:eastAsia="Calibri" w:cs="Calibri"/>
          <w:noProof w:val="0"/>
          <w:sz w:val="24"/>
          <w:szCs w:val="24"/>
          <w:lang w:val="en-US"/>
        </w:rPr>
        <w:t xml:space="preserve"> – Pupils apply their learning in meaningful contexts, such as social action projects, peer mentoring, and community engagement.</w:t>
      </w:r>
    </w:p>
    <w:p w:rsidR="62F4B520" w:rsidP="62F4B520" w:rsidRDefault="62F4B520" w14:paraId="22D2D52C" w14:textId="283EB245">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62F4B520" w:rsidP="62F4B520" w:rsidRDefault="62F4B520" w14:paraId="4CE2C697" w14:textId="103DFC74">
      <w:pPr>
        <w:spacing w:line="300" w:lineRule="exact"/>
        <w:jc w:val="both"/>
        <w:rPr>
          <w:rFonts w:ascii="Calibri" w:hAnsi="Calibri" w:cs="Arial"/>
        </w:rPr>
      </w:pPr>
    </w:p>
    <w:p w:rsidR="1F669951" w:rsidP="62F4B520" w:rsidRDefault="1F669951" w14:paraId="6CD4AFCF" w14:textId="0C088107">
      <w:pPr>
        <w:spacing w:line="300" w:lineRule="exact"/>
        <w:jc w:val="both"/>
        <w:rPr>
          <w:rFonts w:ascii="Calibri" w:hAnsi="Calibri" w:cs="Arial"/>
          <w:b w:val="1"/>
          <w:bCs w:val="1"/>
        </w:rPr>
      </w:pPr>
      <w:r w:rsidRPr="62F4B520" w:rsidR="1F669951">
        <w:rPr>
          <w:rFonts w:ascii="Calibri" w:hAnsi="Calibri" w:cs="Arial"/>
          <w:b w:val="1"/>
          <w:bCs w:val="1"/>
        </w:rPr>
        <w:t>How children learn in PSHE</w:t>
      </w:r>
    </w:p>
    <w:p w:rsidR="1F669951" w:rsidP="62F4B520" w:rsidRDefault="1F669951" w14:paraId="23D015FA" w14:textId="45AB9D0B">
      <w:pPr>
        <w:pStyle w:val="Normal"/>
        <w:spacing w:line="300" w:lineRule="exact"/>
        <w:jc w:val="both"/>
      </w:pPr>
      <w:r w:rsidRPr="62F4B520" w:rsidR="1F669951">
        <w:rPr>
          <w:rFonts w:ascii="Calibri" w:hAnsi="Calibri" w:eastAsia="Calibri" w:cs="Calibri"/>
          <w:noProof w:val="0"/>
          <w:sz w:val="24"/>
          <w:szCs w:val="24"/>
          <w:lang w:val="en-US"/>
        </w:rPr>
        <w:t>Our PSHE curriculum is built on a spiral structure (Kapow), ensuring retrieval, progression, and deepening understanding over time. It is designed to reflect our Christian vision and the belief that every child has a valuable role to play. Learning is chunked and scaffolded to support cognitive development, with strategies such as pre-teaching, retention quizzes, and revisiting key concepts to reduce cognitive overload and enhance long-term retention.</w:t>
      </w:r>
    </w:p>
    <w:p w:rsidR="00916FC4" w:rsidP="004A028F" w:rsidRDefault="00916FC4" w14:paraId="01DFFFCF" w14:textId="1E9A3D53">
      <w:pPr>
        <w:spacing w:line="300" w:lineRule="exact"/>
        <w:jc w:val="both"/>
        <w:rPr>
          <w:rFonts w:ascii="Calibri" w:hAnsi="Calibri" w:cs="Arial"/>
        </w:rPr>
      </w:pPr>
      <w:r w:rsidRPr="62F4B520" w:rsidR="1F669951">
        <w:rPr>
          <w:rFonts w:ascii="Calibri" w:hAnsi="Calibri" w:cs="Arial"/>
        </w:rPr>
        <w:t>The</w:t>
      </w:r>
      <w:r w:rsidRPr="62F4B520" w:rsidR="00465B00">
        <w:rPr>
          <w:rFonts w:ascii="Calibri" w:hAnsi="Calibri" w:cs="Arial"/>
        </w:rPr>
        <w:t xml:space="preserve"> </w:t>
      </w:r>
      <w:r w:rsidRPr="62F4B520" w:rsidR="00465B00">
        <w:rPr>
          <w:rFonts w:ascii="Calibri" w:hAnsi="Calibri" w:cs="Arial"/>
        </w:rPr>
        <w:t>challenge</w:t>
      </w:r>
      <w:r w:rsidRPr="62F4B520" w:rsidR="00465B00">
        <w:rPr>
          <w:rFonts w:ascii="Calibri" w:hAnsi="Calibri" w:cs="Arial"/>
        </w:rPr>
        <w:t xml:space="preserve"> of our curriculum is to then put them into practice to use them to make a positive impact.</w:t>
      </w:r>
    </w:p>
    <w:p w:rsidR="62F4B520" w:rsidP="62F4B520" w:rsidRDefault="62F4B520" w14:paraId="25E59AD2" w14:textId="0BCE32FA">
      <w:pPr>
        <w:spacing w:line="300" w:lineRule="exact"/>
        <w:jc w:val="both"/>
        <w:rPr>
          <w:rFonts w:ascii="Calibri" w:hAnsi="Calibri" w:cs="Arial"/>
        </w:rPr>
      </w:pPr>
    </w:p>
    <w:p w:rsidR="3E27768E" w:rsidP="62F4B520" w:rsidRDefault="3E27768E" w14:paraId="2AF0A186" w14:textId="209CA179">
      <w:pPr>
        <w:spacing w:line="300" w:lineRule="exact"/>
        <w:jc w:val="both"/>
        <w:rPr>
          <w:rFonts w:ascii="Calibri" w:hAnsi="Calibri" w:cs="Arial"/>
          <w:b w:val="1"/>
          <w:bCs w:val="1"/>
        </w:rPr>
      </w:pPr>
      <w:r w:rsidRPr="62F4B520" w:rsidR="3E27768E">
        <w:rPr>
          <w:rFonts w:ascii="Calibri" w:hAnsi="Calibri" w:cs="Arial"/>
          <w:b w:val="1"/>
          <w:bCs w:val="1"/>
        </w:rPr>
        <w:t>EYFS Links</w:t>
      </w:r>
    </w:p>
    <w:p w:rsidR="3E27768E" w:rsidP="62F4B520" w:rsidRDefault="3E27768E" w14:paraId="25A82621" w14:textId="78686CE9">
      <w:pPr>
        <w:pStyle w:val="Normal"/>
        <w:spacing w:line="300" w:lineRule="exact"/>
        <w:jc w:val="both"/>
      </w:pPr>
      <w:r w:rsidRPr="62F4B520" w:rsidR="3E27768E">
        <w:rPr>
          <w:rFonts w:ascii="Calibri" w:hAnsi="Calibri" w:eastAsia="Calibri" w:cs="Calibri"/>
          <w:noProof w:val="0"/>
          <w:sz w:val="24"/>
          <w:szCs w:val="24"/>
          <w:lang w:val="en-US"/>
        </w:rPr>
        <w:t xml:space="preserve">PSHE is </w:t>
      </w:r>
      <w:r w:rsidRPr="62F4B520" w:rsidR="3E27768E">
        <w:rPr>
          <w:rFonts w:ascii="Calibri" w:hAnsi="Calibri" w:eastAsia="Calibri" w:cs="Calibri"/>
          <w:noProof w:val="0"/>
          <w:sz w:val="24"/>
          <w:szCs w:val="24"/>
          <w:lang w:val="en-US"/>
        </w:rPr>
        <w:t>closely linked</w:t>
      </w:r>
      <w:r w:rsidRPr="62F4B520" w:rsidR="3E27768E">
        <w:rPr>
          <w:rFonts w:ascii="Calibri" w:hAnsi="Calibri" w:eastAsia="Calibri" w:cs="Calibri"/>
          <w:noProof w:val="0"/>
          <w:sz w:val="24"/>
          <w:szCs w:val="24"/>
          <w:lang w:val="en-US"/>
        </w:rPr>
        <w:t xml:space="preserve"> to the Personal, Social and Emotional development area of learning in EYFS. In EYFS PSE is embedded through play-based learning, emotional literacy, and social development activities that lay the foundation for belonging, believing, and behaving. Children explore relationships, self-awareness, and community through stories, role play, and expressive language.</w:t>
      </w:r>
    </w:p>
    <w:p w:rsidR="00667370" w:rsidP="004A028F" w:rsidRDefault="00667370" w14:paraId="45AD8B94" w14:textId="77777777">
      <w:pPr>
        <w:spacing w:line="300" w:lineRule="exact"/>
        <w:jc w:val="both"/>
        <w:rPr>
          <w:rFonts w:ascii="Calibri" w:hAnsi="Calibri" w:cs="Arial"/>
        </w:rPr>
      </w:pPr>
    </w:p>
    <w:p w:rsidR="3E27768E" w:rsidP="62F4B520" w:rsidRDefault="3E27768E" w14:paraId="769F0612" w14:textId="478D65BB">
      <w:pPr>
        <w:spacing w:line="300" w:lineRule="exact"/>
        <w:jc w:val="both"/>
        <w:rPr>
          <w:rFonts w:ascii="Calibri" w:hAnsi="Calibri" w:cs="Arial"/>
          <w:b w:val="1"/>
          <w:bCs w:val="1"/>
        </w:rPr>
      </w:pPr>
      <w:r w:rsidRPr="62F4B520" w:rsidR="3E27768E">
        <w:rPr>
          <w:rFonts w:ascii="Calibri" w:hAnsi="Calibri" w:cs="Arial"/>
          <w:b w:val="1"/>
          <w:bCs w:val="1"/>
        </w:rPr>
        <w:t>Inclusion and SEND</w:t>
      </w:r>
    </w:p>
    <w:p w:rsidR="00667370" w:rsidP="62F4B520" w:rsidRDefault="00667370" w14:paraId="2DD08628" w14:textId="1B438782">
      <w:pPr>
        <w:pStyle w:val="Normal"/>
        <w:spacing w:line="300" w:lineRule="exact"/>
        <w:jc w:val="both"/>
        <w:rPr>
          <w:rFonts w:ascii="Calibri" w:hAnsi="Calibri" w:cs="Arial"/>
        </w:rPr>
      </w:pPr>
      <w:r w:rsidRPr="45C41570" w:rsidR="00667370">
        <w:rPr>
          <w:rFonts w:ascii="Calibri" w:hAnsi="Calibri" w:cs="Arial"/>
        </w:rPr>
        <w:t xml:space="preserve">It is integral to our vision that pupils with SEN and other specific needs are given support to access the </w:t>
      </w:r>
      <w:r w:rsidRPr="45C41570" w:rsidR="1B1206EA">
        <w:rPr>
          <w:rFonts w:ascii="Calibri" w:hAnsi="Calibri" w:cs="Arial"/>
        </w:rPr>
        <w:t xml:space="preserve">PSHE </w:t>
      </w:r>
      <w:r w:rsidRPr="45C41570" w:rsidR="00667370">
        <w:rPr>
          <w:rFonts w:ascii="Calibri" w:hAnsi="Calibri" w:cs="Arial"/>
        </w:rPr>
        <w:t xml:space="preserve">curriculum, develop their </w:t>
      </w:r>
      <w:r w:rsidRPr="45C41570" w:rsidR="00667370">
        <w:rPr>
          <w:rFonts w:ascii="Calibri" w:hAnsi="Calibri" w:cs="Arial"/>
        </w:rPr>
        <w:t>talents</w:t>
      </w:r>
      <w:r w:rsidRPr="45C41570" w:rsidR="00667370">
        <w:rPr>
          <w:rFonts w:ascii="Calibri" w:hAnsi="Calibri" w:cs="Arial"/>
        </w:rPr>
        <w:t xml:space="preserve"> and use them to make an impact </w:t>
      </w:r>
      <w:r w:rsidRPr="45C41570" w:rsidR="00667370">
        <w:rPr>
          <w:rFonts w:ascii="Calibri" w:hAnsi="Calibri" w:cs="Arial"/>
        </w:rPr>
        <w:t>appropriate to</w:t>
      </w:r>
      <w:r w:rsidRPr="45C41570" w:rsidR="00667370">
        <w:rPr>
          <w:rFonts w:ascii="Calibri" w:hAnsi="Calibri" w:cs="Arial"/>
        </w:rPr>
        <w:t xml:space="preserve"> their needs.</w:t>
      </w:r>
      <w:r w:rsidRPr="45C41570" w:rsidR="00AA2558">
        <w:rPr>
          <w:rFonts w:ascii="Calibri" w:hAnsi="Calibri" w:cs="Arial"/>
        </w:rPr>
        <w:t xml:space="preserve"> </w:t>
      </w:r>
      <w:r w:rsidRPr="45C41570" w:rsidR="00AA2558">
        <w:rPr>
          <w:rFonts w:ascii="Calibri" w:hAnsi="Calibri" w:cs="Arial"/>
          <w:b w:val="1"/>
          <w:bCs w:val="1"/>
          <w:i w:val="1"/>
          <w:iCs w:val="1"/>
        </w:rPr>
        <w:t>Everyone</w:t>
      </w:r>
      <w:r w:rsidRPr="45C41570" w:rsidR="00AA2558">
        <w:rPr>
          <w:rFonts w:ascii="Calibri" w:hAnsi="Calibri" w:cs="Arial"/>
        </w:rPr>
        <w:t xml:space="preserve"> is valued and has a role to play. If our curriculum, </w:t>
      </w:r>
      <w:r w:rsidRPr="45C41570" w:rsidR="00AA2558">
        <w:rPr>
          <w:rFonts w:ascii="Calibri" w:hAnsi="Calibri" w:cs="Arial"/>
        </w:rPr>
        <w:t>policies</w:t>
      </w:r>
      <w:r w:rsidRPr="45C41570" w:rsidR="00AA2558">
        <w:rPr>
          <w:rFonts w:ascii="Calibri" w:hAnsi="Calibri" w:cs="Arial"/>
        </w:rPr>
        <w:t xml:space="preserve"> or practices are not fully inclusive then we will adapt them. </w:t>
      </w:r>
      <w:r w:rsidRPr="45C41570" w:rsidR="00AA2558">
        <w:rPr>
          <w:rFonts w:ascii="Calibri" w:hAnsi="Calibri" w:cs="Arial"/>
        </w:rPr>
        <w:t>Informal feedback from pupils, staff and parents as well as more formal reviews and monitoring will help the school to reflect on what it does to cater for all pupils’ needs, in accordance with its vision.</w:t>
      </w:r>
      <w:r w:rsidRPr="45C41570" w:rsidR="3C0108AB">
        <w:rPr>
          <w:rFonts w:ascii="Calibri" w:hAnsi="Calibri" w:cs="Arial"/>
        </w:rPr>
        <w:t xml:space="preserve"> </w:t>
      </w:r>
      <w:r w:rsidRPr="45C41570" w:rsidR="3C0108AB">
        <w:rPr>
          <w:rFonts w:ascii="Calibri" w:hAnsi="Calibri" w:eastAsia="Calibri" w:cs="Calibri"/>
          <w:noProof w:val="0"/>
          <w:sz w:val="24"/>
          <w:szCs w:val="24"/>
          <w:lang w:val="en-US"/>
        </w:rPr>
        <w:t>Inclusion is central to our curriculum. Differentiation may include adapted tasks, tailored resources, peer support, and targeted interventions to ensure all learners—including those with SEND—can access and thrive in PSHE.</w:t>
      </w:r>
    </w:p>
    <w:p w:rsidR="56A84244" w:rsidP="45C41570" w:rsidRDefault="56A84244" w14:paraId="65886582">
      <w:pPr>
        <w:jc w:val="both"/>
        <w:rPr>
          <w:rFonts w:ascii="Calibri" w:hAnsi="Calibri" w:cs="Calibri" w:asciiTheme="minorAscii" w:hAnsiTheme="minorAscii" w:cstheme="minorAscii"/>
        </w:rPr>
      </w:pPr>
      <w:r w:rsidRPr="45C41570" w:rsidR="56A84244">
        <w:rPr>
          <w:rFonts w:ascii="Calibri" w:hAnsi="Calibri" w:cs="Calibri" w:asciiTheme="minorAscii" w:hAnsiTheme="minorAscii" w:cstheme="minorAscii"/>
          <w:color w:val="000000" w:themeColor="text1" w:themeTint="FF" w:themeShade="FF"/>
        </w:rPr>
        <w:t xml:space="preserve">Our Christian vision challenges all subject leaders to reflect on ensuring that the PSHE curriculum helps all pupils to belong and access learning, appropriate to their needs and abilities. </w:t>
      </w:r>
      <w:r w:rsidRPr="45C41570" w:rsidR="56A84244">
        <w:rPr>
          <w:rFonts w:ascii="Calibri" w:hAnsi="Calibri" w:cs="Calibri" w:asciiTheme="minorAscii" w:hAnsiTheme="minorAscii" w:cstheme="minorAscii"/>
        </w:rPr>
        <w:t xml:space="preserve">Inclusion and </w:t>
      </w:r>
      <w:r w:rsidRPr="45C41570" w:rsidR="56A84244">
        <w:rPr>
          <w:rFonts w:ascii="Calibri" w:hAnsi="Calibri" w:cs="Calibri" w:asciiTheme="minorAscii" w:hAnsiTheme="minorAscii" w:cstheme="minorAscii"/>
          <w:i w:val="1"/>
          <w:iCs w:val="1"/>
        </w:rPr>
        <w:t>belonging</w:t>
      </w:r>
      <w:r w:rsidRPr="45C41570" w:rsidR="56A84244">
        <w:rPr>
          <w:rFonts w:ascii="Calibri" w:hAnsi="Calibri" w:cs="Calibri" w:asciiTheme="minorAscii" w:hAnsiTheme="minorAscii" w:cstheme="minorAscii"/>
        </w:rPr>
        <w:t xml:space="preserve"> is a thread that runs through every area of the school enhanced by collaboration between senior leaders, subject leaders, the SENCO, class teachers, support staff, external agencies, parents and most importantly, the child. At Stretton Sugwas Church of England Academy, every teacher is a teacher of SEND and every leader is a leader of SEND. </w:t>
      </w:r>
    </w:p>
    <w:p w:rsidR="45C41570" w:rsidP="45C41570" w:rsidRDefault="45C41570" w14:paraId="02E93319">
      <w:pPr>
        <w:jc w:val="both"/>
        <w:rPr>
          <w:rFonts w:ascii="Calibri" w:hAnsi="Calibri" w:cs="Calibri" w:asciiTheme="minorAscii" w:hAnsiTheme="minorAscii" w:cstheme="minorAscii"/>
          <w:color w:val="000000" w:themeColor="text1" w:themeTint="FF" w:themeShade="FF"/>
        </w:rPr>
      </w:pPr>
    </w:p>
    <w:p w:rsidR="45C41570" w:rsidP="45C41570" w:rsidRDefault="45C41570" w14:paraId="5CD14577">
      <w:pPr>
        <w:jc w:val="both"/>
        <w:rPr>
          <w:rFonts w:ascii="Calibri" w:hAnsi="Calibri" w:cs="Calibri" w:asciiTheme="minorAscii" w:hAnsiTheme="minorAscii" w:cstheme="minorAscii"/>
        </w:rPr>
      </w:pPr>
    </w:p>
    <w:p w:rsidR="56A84244" w:rsidP="45C41570" w:rsidRDefault="56A84244" w14:paraId="3C77BBD3">
      <w:p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color w:val="000000" w:themeColor="text1" w:themeTint="FF" w:themeShade="FF"/>
        </w:rPr>
        <w:t>Differentiation- or adaptations- may include:</w:t>
      </w:r>
    </w:p>
    <w:p w:rsidR="56A84244" w:rsidP="45C41570" w:rsidRDefault="56A84244" w14:paraId="2EE23CD7">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Alternative tasks</w:t>
      </w:r>
    </w:p>
    <w:p w:rsidR="56A84244" w:rsidP="45C41570" w:rsidRDefault="56A84244" w14:paraId="644BCC82">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Different objectives or goals within a task</w:t>
      </w:r>
    </w:p>
    <w:p w:rsidR="56A84244" w:rsidP="45C41570" w:rsidRDefault="56A84244" w14:paraId="0A552551">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Resources or learning aids</w:t>
      </w:r>
    </w:p>
    <w:p w:rsidR="56A84244" w:rsidP="45C41570" w:rsidRDefault="56A84244" w14:paraId="7CA44A78">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Amount of adult support within a task</w:t>
      </w:r>
    </w:p>
    <w:p w:rsidR="56A84244" w:rsidP="45C41570" w:rsidRDefault="56A84244" w14:paraId="6CFCE47F">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Frequency of monitoring within a session</w:t>
      </w:r>
    </w:p>
    <w:p w:rsidR="56A84244" w:rsidP="45C41570" w:rsidRDefault="56A84244" w14:paraId="1695337A">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Time given to complete tasks</w:t>
      </w:r>
    </w:p>
    <w:p w:rsidR="56A84244" w:rsidP="45C41570" w:rsidRDefault="56A84244" w14:paraId="54C6FD2F">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Style of language used</w:t>
      </w:r>
    </w:p>
    <w:p w:rsidR="56A84244" w:rsidP="45C41570" w:rsidRDefault="56A84244" w14:paraId="636C72D4">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Style of questioning used</w:t>
      </w:r>
    </w:p>
    <w:p w:rsidR="56A84244" w:rsidP="45C41570" w:rsidRDefault="56A84244" w14:paraId="0F62DE3F">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Use of peer support</w:t>
      </w:r>
    </w:p>
    <w:p w:rsidR="56A84244" w:rsidP="45C41570" w:rsidRDefault="56A84244" w14:paraId="4066B72A">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rPr>
        <w:t>Classroom organisation and grouping</w:t>
      </w:r>
    </w:p>
    <w:p w:rsidR="56A84244" w:rsidP="45C41570" w:rsidRDefault="56A84244" w14:paraId="7C5D4507">
      <w:pPr>
        <w:pStyle w:val="ListParagraph"/>
        <w:numPr>
          <w:ilvl w:val="0"/>
          <w:numId w:val="8"/>
        </w:numPr>
        <w:jc w:val="both"/>
        <w:rPr>
          <w:rFonts w:ascii="Calibri" w:hAnsi="Calibri" w:cs="Calibri" w:asciiTheme="minorAscii" w:hAnsiTheme="minorAscii" w:cstheme="minorAscii"/>
          <w:color w:val="000000" w:themeColor="text1" w:themeTint="FF" w:themeShade="FF"/>
        </w:rPr>
      </w:pPr>
      <w:r w:rsidRPr="45C41570" w:rsidR="56A84244">
        <w:rPr>
          <w:rFonts w:ascii="Calibri" w:hAnsi="Calibri" w:cs="Calibri" w:asciiTheme="minorAscii" w:hAnsiTheme="minorAscii" w:cstheme="minorAscii"/>
          <w:color w:val="000000" w:themeColor="text1" w:themeTint="FF" w:themeShade="FF"/>
        </w:rPr>
        <w:t>Level or style of feedback given</w:t>
      </w:r>
    </w:p>
    <w:p w:rsidR="45C41570" w:rsidP="45C41570" w:rsidRDefault="45C41570" w14:paraId="23C6B816">
      <w:pPr>
        <w:jc w:val="both"/>
        <w:rPr>
          <w:rFonts w:ascii="Calibri" w:hAnsi="Calibri" w:cs="Calibri" w:asciiTheme="minorAscii" w:hAnsiTheme="minorAscii" w:cstheme="minorAscii"/>
        </w:rPr>
      </w:pPr>
    </w:p>
    <w:p w:rsidR="00B826C1" w:rsidP="62F4B520" w:rsidRDefault="00B826C1" w14:paraId="64C54707" w14:textId="1A6D0BF1">
      <w:pPr>
        <w:spacing w:line="300" w:lineRule="exact"/>
        <w:jc w:val="both"/>
        <w:rPr>
          <w:rFonts w:ascii="Calibri" w:hAnsi="Calibri" w:cs="Arial"/>
        </w:rPr>
      </w:pPr>
    </w:p>
    <w:p w:rsidR="00B826C1" w:rsidP="62F4B520" w:rsidRDefault="00B826C1" w14:paraId="17F41409" w14:textId="75B3A863">
      <w:pPr>
        <w:spacing w:line="300" w:lineRule="exact"/>
        <w:jc w:val="both"/>
        <w:rPr>
          <w:rFonts w:ascii="Calibri" w:hAnsi="Calibri" w:cs="Arial"/>
          <w:b w:val="1"/>
          <w:bCs w:val="1"/>
        </w:rPr>
      </w:pPr>
      <w:r w:rsidRPr="62F4B520" w:rsidR="3C0108AB">
        <w:rPr>
          <w:rFonts w:ascii="Calibri" w:hAnsi="Calibri" w:cs="Arial"/>
          <w:b w:val="1"/>
          <w:bCs w:val="1"/>
        </w:rPr>
        <w:t>More able/highest 20%</w:t>
      </w:r>
    </w:p>
    <w:p w:rsidR="00B826C1" w:rsidP="62F4B520" w:rsidRDefault="00B826C1" w14:paraId="0D5083EC" w14:textId="69119E8C">
      <w:pPr>
        <w:pStyle w:val="Normal"/>
        <w:spacing w:line="300" w:lineRule="exact"/>
        <w:jc w:val="both"/>
      </w:pPr>
      <w:r w:rsidRPr="62F4B520" w:rsidR="3C0108AB">
        <w:rPr>
          <w:rFonts w:ascii="Calibri" w:hAnsi="Calibri" w:eastAsia="Calibri" w:cs="Calibri"/>
          <w:noProof w:val="0"/>
          <w:sz w:val="24"/>
          <w:szCs w:val="24"/>
          <w:lang w:val="en-US"/>
        </w:rPr>
        <w:t>More Able and Talented (MAT) pupils and the highest 20% are challenged through higher-level tasks, opportunities for extension, and leadership roles within discussions and projects.</w:t>
      </w:r>
    </w:p>
    <w:p w:rsidR="00B826C1" w:rsidP="62F4B520" w:rsidRDefault="00B826C1" w14:paraId="18E38220" w14:textId="7D13E3C3">
      <w:pPr>
        <w:pStyle w:val="Normal"/>
        <w:spacing w:line="300" w:lineRule="exact"/>
        <w:jc w:val="both"/>
        <w:rPr>
          <w:rFonts w:ascii="Calibri" w:hAnsi="Calibri" w:eastAsia="Calibri" w:cs="Calibri"/>
          <w:noProof w:val="0"/>
          <w:sz w:val="24"/>
          <w:szCs w:val="24"/>
          <w:lang w:val="en-US"/>
        </w:rPr>
      </w:pPr>
    </w:p>
    <w:p w:rsidR="00B826C1" w:rsidP="62F4B520" w:rsidRDefault="00B826C1" w14:paraId="63B48FED" w14:textId="7BD7C479">
      <w:pPr>
        <w:pStyle w:val="Normal"/>
        <w:spacing w:line="300" w:lineRule="exact"/>
        <w:jc w:val="both"/>
        <w:rPr>
          <w:rFonts w:ascii="Calibri" w:hAnsi="Calibri" w:eastAsia="Calibri" w:cs="Calibri"/>
          <w:b w:val="1"/>
          <w:bCs w:val="1"/>
          <w:noProof w:val="0"/>
          <w:sz w:val="24"/>
          <w:szCs w:val="24"/>
          <w:lang w:val="en-US"/>
        </w:rPr>
      </w:pPr>
      <w:r w:rsidRPr="62F4B520" w:rsidR="3C0108AB">
        <w:rPr>
          <w:rFonts w:ascii="Calibri" w:hAnsi="Calibri" w:eastAsia="Calibri" w:cs="Calibri"/>
          <w:b w:val="1"/>
          <w:bCs w:val="1"/>
          <w:noProof w:val="0"/>
          <w:sz w:val="24"/>
          <w:szCs w:val="24"/>
          <w:lang w:val="en-US"/>
        </w:rPr>
        <w:t>Vocabulary Development</w:t>
      </w:r>
    </w:p>
    <w:p w:rsidR="00B826C1" w:rsidP="62F4B520" w:rsidRDefault="00B826C1" w14:paraId="1DFA34CA" w14:textId="4FC67F3B">
      <w:pPr>
        <w:pStyle w:val="Normal"/>
        <w:spacing w:line="300" w:lineRule="exact"/>
        <w:jc w:val="both"/>
      </w:pPr>
      <w:r w:rsidRPr="62F4B520" w:rsidR="3C0108AB">
        <w:rPr>
          <w:rFonts w:ascii="Calibri" w:hAnsi="Calibri" w:eastAsia="Calibri" w:cs="Calibri"/>
          <w:noProof w:val="0"/>
          <w:sz w:val="24"/>
          <w:szCs w:val="24"/>
          <w:lang w:val="en-US"/>
        </w:rPr>
        <w:t>Vocabulary is explicitly taught and rehearsed using Voice 21 strategies, enabling pupils to articulate ideas confidently through critique, discussion, and reflection. Key vocabulary will be displayed in lessons and modelled throughout the learning period.</w:t>
      </w:r>
    </w:p>
    <w:p w:rsidR="00B826C1" w:rsidP="62F4B520" w:rsidRDefault="00B826C1" w14:paraId="201BA1A3" w14:textId="6DB7DD78">
      <w:pPr>
        <w:pStyle w:val="Normal"/>
        <w:spacing w:line="300" w:lineRule="exact"/>
        <w:jc w:val="both"/>
        <w:rPr>
          <w:rFonts w:ascii="Calibri" w:hAnsi="Calibri" w:eastAsia="Calibri" w:cs="Calibri"/>
          <w:noProof w:val="0"/>
          <w:sz w:val="24"/>
          <w:szCs w:val="24"/>
          <w:lang w:val="en-US"/>
        </w:rPr>
      </w:pPr>
    </w:p>
    <w:p w:rsidR="00B826C1" w:rsidP="62F4B520" w:rsidRDefault="00B826C1" w14:paraId="19875ED9" w14:textId="5FA2041C">
      <w:pPr>
        <w:pStyle w:val="Normal"/>
        <w:spacing w:line="300" w:lineRule="exact"/>
        <w:jc w:val="both"/>
        <w:rPr>
          <w:rFonts w:ascii="Calibri" w:hAnsi="Calibri" w:eastAsia="Calibri" w:cs="Calibri"/>
          <w:b w:val="1"/>
          <w:bCs w:val="1"/>
          <w:noProof w:val="0"/>
          <w:sz w:val="24"/>
          <w:szCs w:val="24"/>
          <w:lang w:val="en-US"/>
        </w:rPr>
      </w:pPr>
      <w:r w:rsidRPr="62F4B520" w:rsidR="3C0108AB">
        <w:rPr>
          <w:rFonts w:ascii="Calibri" w:hAnsi="Calibri" w:eastAsia="Calibri" w:cs="Calibri"/>
          <w:b w:val="1"/>
          <w:bCs w:val="1"/>
          <w:noProof w:val="0"/>
          <w:sz w:val="24"/>
          <w:szCs w:val="24"/>
          <w:lang w:val="en-US"/>
        </w:rPr>
        <w:t>Technology in PSHE</w:t>
      </w:r>
    </w:p>
    <w:p w:rsidR="00B826C1" w:rsidP="62F4B520" w:rsidRDefault="00B826C1" w14:paraId="136706E4" w14:textId="7966045A">
      <w:pPr>
        <w:pStyle w:val="Normal"/>
        <w:spacing w:line="300" w:lineRule="exact"/>
        <w:jc w:val="both"/>
      </w:pPr>
      <w:r w:rsidRPr="62F4B520" w:rsidR="3C0108AB">
        <w:rPr>
          <w:rFonts w:ascii="Calibri" w:hAnsi="Calibri" w:eastAsia="Calibri" w:cs="Calibri"/>
          <w:noProof w:val="0"/>
          <w:sz w:val="24"/>
          <w:szCs w:val="24"/>
          <w:lang w:val="en-US"/>
        </w:rPr>
        <w:t>Technology enhances PSHE by:</w:t>
      </w:r>
    </w:p>
    <w:p w:rsidR="00B826C1" w:rsidP="62F4B520" w:rsidRDefault="00B826C1" w14:paraId="4E6DF08A" w14:textId="0B004ECE">
      <w:pPr>
        <w:pStyle w:val="ListParagraph"/>
        <w:numPr>
          <w:ilvl w:val="0"/>
          <w:numId w:val="10"/>
        </w:numPr>
        <w:spacing w:line="300" w:lineRule="exact"/>
        <w:jc w:val="both"/>
        <w:rPr>
          <w:rFonts w:ascii="Calibri" w:hAnsi="Calibri" w:eastAsia="Calibri" w:cs="Calibri"/>
          <w:noProof w:val="0"/>
          <w:sz w:val="24"/>
          <w:szCs w:val="24"/>
          <w:lang w:val="en-US"/>
        </w:rPr>
      </w:pPr>
      <w:r w:rsidRPr="62F4B520" w:rsidR="3C0108AB">
        <w:rPr>
          <w:rFonts w:ascii="Calibri" w:hAnsi="Calibri" w:eastAsia="Calibri" w:cs="Calibri"/>
          <w:noProof w:val="0"/>
          <w:sz w:val="24"/>
          <w:szCs w:val="24"/>
          <w:lang w:val="en-US"/>
        </w:rPr>
        <w:t>Recording/photographing discussions and role play</w:t>
      </w:r>
    </w:p>
    <w:p w:rsidR="00B826C1" w:rsidP="62F4B520" w:rsidRDefault="00B826C1" w14:paraId="1D12967D" w14:textId="5F1A2D65">
      <w:pPr>
        <w:pStyle w:val="ListParagraph"/>
        <w:numPr>
          <w:ilvl w:val="0"/>
          <w:numId w:val="10"/>
        </w:numPr>
        <w:spacing w:line="300" w:lineRule="exact"/>
        <w:jc w:val="both"/>
        <w:rPr>
          <w:rFonts w:ascii="Calibri" w:hAnsi="Calibri" w:eastAsia="Calibri" w:cs="Calibri"/>
          <w:noProof w:val="0"/>
          <w:sz w:val="24"/>
          <w:szCs w:val="24"/>
          <w:lang w:val="en-US"/>
        </w:rPr>
      </w:pPr>
      <w:r w:rsidRPr="62F4B520" w:rsidR="3C0108AB">
        <w:rPr>
          <w:rFonts w:ascii="Calibri" w:hAnsi="Calibri" w:eastAsia="Calibri" w:cs="Calibri"/>
          <w:noProof w:val="0"/>
          <w:sz w:val="24"/>
          <w:szCs w:val="24"/>
          <w:lang w:val="en-US"/>
        </w:rPr>
        <w:t>Accessing online resources</w:t>
      </w:r>
    </w:p>
    <w:p w:rsidR="00B826C1" w:rsidP="62F4B520" w:rsidRDefault="00B826C1" w14:paraId="4163A113" w14:textId="4CC42C72">
      <w:pPr>
        <w:pStyle w:val="ListParagraph"/>
        <w:numPr>
          <w:ilvl w:val="0"/>
          <w:numId w:val="10"/>
        </w:numPr>
        <w:spacing w:line="300" w:lineRule="exact"/>
        <w:jc w:val="both"/>
        <w:rPr>
          <w:rFonts w:ascii="Calibri" w:hAnsi="Calibri" w:eastAsia="Calibri" w:cs="Calibri"/>
          <w:noProof w:val="0"/>
          <w:sz w:val="24"/>
          <w:szCs w:val="24"/>
          <w:lang w:val="en-US"/>
        </w:rPr>
      </w:pPr>
      <w:r w:rsidRPr="62F4B520" w:rsidR="3C0108AB">
        <w:rPr>
          <w:rFonts w:ascii="Calibri" w:hAnsi="Calibri" w:eastAsia="Calibri" w:cs="Calibri"/>
          <w:noProof w:val="0"/>
          <w:sz w:val="24"/>
          <w:szCs w:val="24"/>
          <w:lang w:val="en-US"/>
        </w:rPr>
        <w:t>Supporting inclusions through adapted resources and communication tools</w:t>
      </w:r>
    </w:p>
    <w:p w:rsidR="00B826C1" w:rsidP="62F4B520" w:rsidRDefault="00B826C1" w14:paraId="4CB23008" w14:textId="202FE0F0">
      <w:pPr>
        <w:pStyle w:val="ListParagraph"/>
        <w:numPr>
          <w:ilvl w:val="0"/>
          <w:numId w:val="10"/>
        </w:numPr>
        <w:spacing w:line="300" w:lineRule="exact"/>
        <w:jc w:val="both"/>
        <w:rPr>
          <w:rFonts w:ascii="Calibri" w:hAnsi="Calibri" w:eastAsia="Calibri" w:cs="Calibri"/>
          <w:noProof w:val="0"/>
          <w:sz w:val="24"/>
          <w:szCs w:val="24"/>
          <w:lang w:val="en-US"/>
        </w:rPr>
      </w:pPr>
      <w:r w:rsidRPr="62F4B520" w:rsidR="3C0108AB">
        <w:rPr>
          <w:rFonts w:ascii="Calibri" w:hAnsi="Calibri" w:eastAsia="Calibri" w:cs="Calibri"/>
          <w:noProof w:val="0"/>
          <w:sz w:val="24"/>
          <w:szCs w:val="24"/>
          <w:lang w:val="en-US"/>
        </w:rPr>
        <w:t>Sharing what we have learnt in PE with parents through our Facebook page</w:t>
      </w:r>
    </w:p>
    <w:p w:rsidR="00B826C1" w:rsidP="62F4B520" w:rsidRDefault="00B826C1" w14:paraId="1B9C5B28" w14:textId="0BB9ADE0">
      <w:pPr>
        <w:pStyle w:val="Normal"/>
        <w:spacing w:line="300" w:lineRule="exact"/>
        <w:ind w:left="0"/>
        <w:jc w:val="both"/>
        <w:rPr>
          <w:rFonts w:ascii="Calibri" w:hAnsi="Calibri" w:eastAsia="Calibri" w:cs="Calibri"/>
          <w:noProof w:val="0"/>
          <w:sz w:val="24"/>
          <w:szCs w:val="24"/>
          <w:lang w:val="en-US"/>
        </w:rPr>
      </w:pPr>
    </w:p>
    <w:p w:rsidR="00B826C1" w:rsidP="62F4B520" w:rsidRDefault="00B826C1" w14:paraId="70F464E1" w14:textId="70351E6B">
      <w:pPr>
        <w:pStyle w:val="Normal"/>
        <w:spacing w:line="300" w:lineRule="exact"/>
        <w:ind w:left="0"/>
        <w:jc w:val="both"/>
        <w:rPr>
          <w:rFonts w:ascii="Calibri" w:hAnsi="Calibri" w:eastAsia="Calibri" w:cs="Calibri"/>
          <w:b w:val="1"/>
          <w:bCs w:val="1"/>
          <w:noProof w:val="0"/>
          <w:sz w:val="24"/>
          <w:szCs w:val="24"/>
          <w:lang w:val="en-US"/>
        </w:rPr>
      </w:pPr>
      <w:r w:rsidRPr="62F4B520" w:rsidR="3C0108AB">
        <w:rPr>
          <w:rFonts w:ascii="Calibri" w:hAnsi="Calibri" w:eastAsia="Calibri" w:cs="Calibri"/>
          <w:b w:val="1"/>
          <w:bCs w:val="1"/>
          <w:noProof w:val="0"/>
          <w:sz w:val="24"/>
          <w:szCs w:val="24"/>
          <w:lang w:val="en-US"/>
        </w:rPr>
        <w:t>Cultural links to Hereford</w:t>
      </w:r>
    </w:p>
    <w:p w:rsidR="00B826C1" w:rsidP="62F4B520" w:rsidRDefault="00B826C1" w14:paraId="29326A1A" w14:textId="6227CEB4">
      <w:pPr>
        <w:pStyle w:val="Normal"/>
        <w:spacing w:line="300" w:lineRule="exact"/>
        <w:ind w:left="0"/>
        <w:jc w:val="both"/>
        <w:rPr>
          <w:rFonts w:ascii="Calibri" w:hAnsi="Calibri" w:eastAsia="Calibri" w:cs="Calibri"/>
          <w:noProof w:val="0"/>
          <w:sz w:val="24"/>
          <w:szCs w:val="24"/>
          <w:lang w:val="en-US"/>
        </w:rPr>
      </w:pPr>
      <w:r w:rsidRPr="62F4B520" w:rsidR="7009463C">
        <w:rPr>
          <w:rFonts w:ascii="Calibri" w:hAnsi="Calibri" w:eastAsia="Calibri" w:cs="Calibri"/>
          <w:noProof w:val="0"/>
          <w:sz w:val="24"/>
          <w:szCs w:val="24"/>
          <w:lang w:val="en-US"/>
        </w:rPr>
        <w:t xml:space="preserve">Cultural links are woven into the curriculum, with opportunities to engage in community projects. We also ensure children are taught about water safety as we are aware </w:t>
      </w:r>
      <w:r w:rsidRPr="62F4B520" w:rsidR="3B708F08">
        <w:rPr>
          <w:rFonts w:ascii="Calibri" w:hAnsi="Calibri" w:eastAsia="Calibri" w:cs="Calibri"/>
          <w:noProof w:val="0"/>
          <w:sz w:val="24"/>
          <w:szCs w:val="24"/>
          <w:lang w:val="en-US"/>
        </w:rPr>
        <w:t xml:space="preserve">of the strong presence of the River Wye in Herefordshire and the Sugwas pools on the doorstep of our school. </w:t>
      </w:r>
      <w:r w:rsidRPr="62F4B520" w:rsidR="7B504A79">
        <w:rPr>
          <w:rFonts w:ascii="Calibri" w:hAnsi="Calibri" w:eastAsia="Calibri" w:cs="Calibri"/>
          <w:noProof w:val="0"/>
          <w:sz w:val="24"/>
          <w:szCs w:val="24"/>
          <w:lang w:val="en-US"/>
        </w:rPr>
        <w:t xml:space="preserve">We also know that some of our children walk/cycle to </w:t>
      </w:r>
      <w:r w:rsidRPr="62F4B520" w:rsidR="7B504A79">
        <w:rPr>
          <w:rFonts w:ascii="Calibri" w:hAnsi="Calibri" w:eastAsia="Calibri" w:cs="Calibri"/>
          <w:noProof w:val="0"/>
          <w:sz w:val="24"/>
          <w:szCs w:val="24"/>
          <w:lang w:val="en-US"/>
        </w:rPr>
        <w:t>school</w:t>
      </w:r>
      <w:r w:rsidRPr="62F4B520" w:rsidR="7B504A79">
        <w:rPr>
          <w:rFonts w:ascii="Calibri" w:hAnsi="Calibri" w:eastAsia="Calibri" w:cs="Calibri"/>
          <w:noProof w:val="0"/>
          <w:sz w:val="24"/>
          <w:szCs w:val="24"/>
          <w:lang w:val="en-US"/>
        </w:rPr>
        <w:t xml:space="preserve"> so we teach road safety and bike ability </w:t>
      </w:r>
      <w:r w:rsidRPr="62F4B520" w:rsidR="7B504A79">
        <w:rPr>
          <w:rFonts w:ascii="Calibri" w:hAnsi="Calibri" w:eastAsia="Calibri" w:cs="Calibri"/>
          <w:noProof w:val="0"/>
          <w:sz w:val="24"/>
          <w:szCs w:val="24"/>
          <w:lang w:val="en-US"/>
        </w:rPr>
        <w:t>practising</w:t>
      </w:r>
      <w:r w:rsidRPr="62F4B520" w:rsidR="7B504A79">
        <w:rPr>
          <w:rFonts w:ascii="Calibri" w:hAnsi="Calibri" w:eastAsia="Calibri" w:cs="Calibri"/>
          <w:noProof w:val="0"/>
          <w:sz w:val="24"/>
          <w:szCs w:val="24"/>
          <w:lang w:val="en-US"/>
        </w:rPr>
        <w:t xml:space="preserve"> in the area around school.</w:t>
      </w:r>
    </w:p>
    <w:p w:rsidR="62F4B520" w:rsidP="62F4B520" w:rsidRDefault="62F4B520" w14:paraId="6BE51C03" w14:textId="15052859">
      <w:pPr>
        <w:pStyle w:val="Normal"/>
        <w:spacing w:line="300" w:lineRule="exact"/>
        <w:ind w:left="0"/>
        <w:jc w:val="both"/>
        <w:rPr>
          <w:rFonts w:ascii="Calibri" w:hAnsi="Calibri" w:eastAsia="Calibri" w:cs="Calibri"/>
          <w:noProof w:val="0"/>
          <w:sz w:val="24"/>
          <w:szCs w:val="24"/>
          <w:lang w:val="en-US"/>
        </w:rPr>
      </w:pPr>
    </w:p>
    <w:p w:rsidR="3499F2B1" w:rsidP="45C41570" w:rsidRDefault="3499F2B1" w14:paraId="268924B9" w14:textId="31712080">
      <w:pPr>
        <w:spacing w:line="300" w:lineRule="exact"/>
        <w:jc w:val="both"/>
        <w:rPr>
          <w:rFonts w:ascii="Calibri" w:hAnsi="Calibri" w:cs="Arial"/>
          <w:b w:val="1"/>
          <w:bCs w:val="1"/>
        </w:rPr>
      </w:pPr>
      <w:r w:rsidRPr="45C41570" w:rsidR="3499F2B1">
        <w:rPr>
          <w:rFonts w:ascii="Calibri" w:hAnsi="Calibri" w:cs="Arial"/>
          <w:b w:val="1"/>
          <w:bCs w:val="1"/>
          <w:color w:val="000000" w:themeColor="text1" w:themeTint="FF" w:themeShade="FF"/>
        </w:rPr>
        <w:t>Impact: Belong, Believe, Behave In Action</w:t>
      </w:r>
    </w:p>
    <w:p w:rsidR="45C41570" w:rsidP="45C41570" w:rsidRDefault="45C41570" w14:paraId="46539E12" w14:textId="50832449">
      <w:pPr>
        <w:widowControl w:val="0"/>
        <w:spacing w:after="0" w:line="240" w:lineRule="auto"/>
        <w:ind w:left="0"/>
        <w:jc w:val="both"/>
        <w:rPr>
          <w:rFonts w:ascii="Calibri" w:hAnsi="Calibri" w:eastAsia="Calibri" w:cs="Calibri"/>
          <w:b w:val="1"/>
          <w:bCs w:val="1"/>
          <w:i w:val="0"/>
          <w:iCs w:val="0"/>
          <w:caps w:val="0"/>
          <w:smallCaps w:val="0"/>
          <w:noProof w:val="0"/>
          <w:color w:val="000000" w:themeColor="text1" w:themeTint="FF" w:themeShade="FF"/>
          <w:sz w:val="24"/>
          <w:szCs w:val="24"/>
          <w:lang w:val="en-GB"/>
        </w:rPr>
      </w:pPr>
    </w:p>
    <w:p w:rsidR="7B504A79" w:rsidP="45C41570" w:rsidRDefault="7B504A79" w14:paraId="5316F137" w14:textId="6D016EA2">
      <w:pPr>
        <w:widowControl w:val="0"/>
        <w:spacing w:after="0" w:line="240" w:lineRule="auto"/>
        <w:ind w:left="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C41570" w:rsidR="7B504A79">
        <w:rPr>
          <w:rFonts w:ascii="Calibri" w:hAnsi="Calibri" w:eastAsia="Calibri" w:cs="Calibri"/>
          <w:b w:val="1"/>
          <w:bCs w:val="1"/>
          <w:i w:val="0"/>
          <w:iCs w:val="0"/>
          <w:caps w:val="0"/>
          <w:smallCaps w:val="0"/>
          <w:noProof w:val="0"/>
          <w:color w:val="000000" w:themeColor="text1" w:themeTint="FF" w:themeShade="FF"/>
          <w:sz w:val="24"/>
          <w:szCs w:val="24"/>
          <w:lang w:val="en-GB"/>
        </w:rPr>
        <w:t>Subject Leader Monitoring</w:t>
      </w:r>
    </w:p>
    <w:p w:rsidR="62F4B520" w:rsidP="62F4B520" w:rsidRDefault="62F4B520" w14:paraId="52646713" w14:textId="77AE70FF">
      <w:pPr>
        <w:widowControl w:val="0"/>
        <w:spacing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7B504A79" w:rsidP="62F4B520" w:rsidRDefault="7B504A79" w14:paraId="2C72796C" w14:textId="75EA4CA8">
      <w:pPr>
        <w:widowControl w:val="0"/>
        <w:spacing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2F4B520" w:rsidR="7B504A79">
        <w:rPr>
          <w:rFonts w:ascii="Calibri" w:hAnsi="Calibri" w:eastAsia="Calibri" w:cs="Calibri"/>
          <w:b w:val="0"/>
          <w:bCs w:val="0"/>
          <w:i w:val="0"/>
          <w:iCs w:val="0"/>
          <w:caps w:val="0"/>
          <w:smallCaps w:val="0"/>
          <w:noProof w:val="0"/>
          <w:color w:val="000000" w:themeColor="text1" w:themeTint="FF" w:themeShade="FF"/>
          <w:sz w:val="24"/>
          <w:szCs w:val="24"/>
          <w:lang w:val="en-GB"/>
        </w:rPr>
        <w:t>The PSHE subject leader monitors impact through:</w:t>
      </w:r>
    </w:p>
    <w:p w:rsidR="7B504A79" w:rsidP="62F4B520" w:rsidRDefault="7B504A79" w14:paraId="69F7BE18" w14:textId="62EBD5FD">
      <w:pPr>
        <w:pStyle w:val="ListParagraph"/>
        <w:widowControl w:val="0"/>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2F4B520" w:rsidR="7B504A79">
        <w:rPr>
          <w:rFonts w:ascii="Calibri" w:hAnsi="Calibri" w:eastAsia="Calibri" w:cs="Calibri"/>
          <w:b w:val="1"/>
          <w:bCs w:val="1"/>
          <w:i w:val="0"/>
          <w:iCs w:val="0"/>
          <w:caps w:val="0"/>
          <w:smallCaps w:val="0"/>
          <w:noProof w:val="0"/>
          <w:color w:val="000000" w:themeColor="text1" w:themeTint="FF" w:themeShade="FF"/>
          <w:sz w:val="24"/>
          <w:szCs w:val="24"/>
          <w:lang w:val="en-GB"/>
        </w:rPr>
        <w:t>Photographic and video evidence</w:t>
      </w:r>
      <w:r w:rsidRPr="62F4B520" w:rsidR="7B504A7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lessons and events</w:t>
      </w:r>
    </w:p>
    <w:p w:rsidR="7B504A79" w:rsidP="62F4B520" w:rsidRDefault="7B504A79" w14:paraId="52D3742A" w14:textId="14CF954C">
      <w:pPr>
        <w:pStyle w:val="ListParagraph"/>
        <w:widowControl w:val="0"/>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2F4B520" w:rsidR="7B504A79">
        <w:rPr>
          <w:rFonts w:ascii="Calibri" w:hAnsi="Calibri" w:eastAsia="Calibri" w:cs="Calibri"/>
          <w:b w:val="1"/>
          <w:bCs w:val="1"/>
          <w:i w:val="0"/>
          <w:iCs w:val="0"/>
          <w:caps w:val="0"/>
          <w:smallCaps w:val="0"/>
          <w:noProof w:val="0"/>
          <w:color w:val="000000" w:themeColor="text1" w:themeTint="FF" w:themeShade="FF"/>
          <w:sz w:val="24"/>
          <w:szCs w:val="24"/>
          <w:lang w:val="en-GB"/>
        </w:rPr>
        <w:t>Pupil voice interviews</w:t>
      </w:r>
      <w:r w:rsidRPr="62F4B520" w:rsidR="7B504A7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gather feedback and inform improvements</w:t>
      </w:r>
    </w:p>
    <w:p w:rsidR="7B504A79" w:rsidP="62F4B520" w:rsidRDefault="7B504A79" w14:paraId="678D4127" w14:textId="03F879F8">
      <w:pPr>
        <w:pStyle w:val="ListParagraph"/>
        <w:widowControl w:val="0"/>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2F4B520" w:rsidR="7B504A79">
        <w:rPr>
          <w:rFonts w:ascii="Calibri" w:hAnsi="Calibri" w:eastAsia="Calibri" w:cs="Calibri"/>
          <w:b w:val="1"/>
          <w:bCs w:val="1"/>
          <w:i w:val="0"/>
          <w:iCs w:val="0"/>
          <w:caps w:val="0"/>
          <w:smallCaps w:val="0"/>
          <w:noProof w:val="0"/>
          <w:color w:val="000000" w:themeColor="text1" w:themeTint="FF" w:themeShade="FF"/>
          <w:sz w:val="24"/>
          <w:szCs w:val="24"/>
          <w:lang w:val="en-GB"/>
        </w:rPr>
        <w:t>Reports to governors</w:t>
      </w:r>
      <w:r w:rsidRPr="62F4B520" w:rsidR="7B504A7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curriculum delivery, inclusion, and outcomes</w:t>
      </w:r>
    </w:p>
    <w:p w:rsidR="62F4B520" w:rsidP="62F4B520" w:rsidRDefault="62F4B520" w14:paraId="4516979C" w14:textId="0CD6CB13">
      <w:pPr>
        <w:widowControl w:val="0"/>
        <w:spacing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62F4B520" w:rsidP="62F4B520" w:rsidRDefault="62F4B520" w14:paraId="01E05DDB" w14:textId="1D7F864F">
      <w:pPr>
        <w:widowControl w:val="0"/>
        <w:spacing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7B504A79" w:rsidP="62F4B520" w:rsidRDefault="7B504A79" w14:paraId="0E86EDDA" w14:textId="0D23E6DB">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C41570" w:rsidR="7B504A7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methods mentioned for how children can learn, develop and be catered for in this subject area are not exhaustive. We are a listening school and are constantly reflecting on feedback from adults and children, with the constant goal of helping all learners to </w:t>
      </w:r>
      <w:r w:rsidRPr="45C41570" w:rsidR="7B504A79">
        <w:rPr>
          <w:rFonts w:ascii="Calibri" w:hAnsi="Calibri" w:eastAsia="Calibri" w:cs="Calibri"/>
          <w:b w:val="0"/>
          <w:bCs w:val="0"/>
          <w:i w:val="1"/>
          <w:iCs w:val="1"/>
          <w:caps w:val="0"/>
          <w:smallCaps w:val="0"/>
          <w:noProof w:val="0"/>
          <w:color w:val="000000" w:themeColor="text1" w:themeTint="FF" w:themeShade="FF"/>
          <w:sz w:val="24"/>
          <w:szCs w:val="24"/>
          <w:lang w:val="en-US"/>
        </w:rPr>
        <w:t>belong, believe and behave</w:t>
      </w:r>
      <w:r w:rsidRPr="45C41570" w:rsidR="7B504A79">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0746A90" w:rsidP="004A028F" w:rsidRDefault="00746A90" w14:paraId="2FA8A829" w14:textId="6C89A5E8">
      <w:pPr>
        <w:spacing w:line="280" w:lineRule="exact"/>
        <w:rPr>
          <w:rFonts w:ascii="Calibri" w:hAnsi="Calibri" w:cs="Arial"/>
          <w:bCs/>
        </w:rPr>
      </w:pPr>
    </w:p>
    <w:p w:rsidRPr="002C02A0" w:rsidR="007E10FF" w:rsidP="002C02A0" w:rsidRDefault="007E10FF" w14:paraId="5CEE315E" w14:textId="4260CFB1">
      <w:pPr>
        <w:rPr>
          <w:rFonts w:asciiTheme="minorHAnsi" w:hAnsiTheme="minorHAnsi" w:cstheme="minorHAnsi"/>
          <w:bCs/>
          <w:color w:val="000000" w:themeColor="text1"/>
        </w:rPr>
      </w:pPr>
    </w:p>
    <w:p w:rsidRPr="002C02A0" w:rsidR="002C02A0" w:rsidP="002C02A0" w:rsidRDefault="007E10FF" w14:paraId="38AEF9F1" w14:textId="7D74E94C">
      <w:pPr>
        <w:jc w:val="both"/>
        <w:rPr>
          <w:rFonts w:asciiTheme="minorHAnsi" w:hAnsiTheme="minorHAnsi" w:cstheme="minorHAnsi"/>
          <w:bCs/>
          <w:color w:val="000000" w:themeColor="text1"/>
        </w:rPr>
      </w:pPr>
      <w:r w:rsidRPr="002C02A0">
        <w:rPr>
          <w:rFonts w:asciiTheme="minorHAnsi" w:hAnsiTheme="minorHAnsi" w:cstheme="minorHAnsi"/>
          <w:bCs/>
          <w:color w:val="000000" w:themeColor="text1"/>
        </w:rPr>
        <w:t>Assessing the impact of the teaching of the curriculum on pupil learning may take many forms</w:t>
      </w:r>
      <w:r w:rsidR="002C02A0">
        <w:rPr>
          <w:rFonts w:asciiTheme="minorHAnsi" w:hAnsiTheme="minorHAnsi" w:cstheme="minorHAnsi"/>
          <w:bCs/>
          <w:color w:val="000000" w:themeColor="text1"/>
        </w:rPr>
        <w:t xml:space="preserve"> and may be</w:t>
      </w:r>
      <w:r w:rsidRPr="002C02A0" w:rsidR="002C02A0">
        <w:rPr>
          <w:rFonts w:asciiTheme="minorHAnsi" w:hAnsiTheme="minorHAnsi" w:cstheme="minorHAnsi"/>
          <w:bCs/>
          <w:color w:val="000000" w:themeColor="text1"/>
        </w:rPr>
        <w:t xml:space="preserve"> supported by </w:t>
      </w:r>
      <w:r w:rsidR="002C02A0">
        <w:rPr>
          <w:rFonts w:asciiTheme="minorHAnsi" w:hAnsiTheme="minorHAnsi" w:cstheme="minorHAnsi"/>
          <w:bCs/>
          <w:color w:val="000000" w:themeColor="text1"/>
        </w:rPr>
        <w:t xml:space="preserve">one or more of </w:t>
      </w:r>
      <w:r w:rsidRPr="002C02A0" w:rsidR="002C02A0">
        <w:rPr>
          <w:rFonts w:asciiTheme="minorHAnsi" w:hAnsiTheme="minorHAnsi" w:cstheme="minorHAnsi"/>
          <w:bCs/>
          <w:color w:val="000000" w:themeColor="text1"/>
        </w:rPr>
        <w:t>the following strategies:</w:t>
      </w:r>
    </w:p>
    <w:p w:rsidRPr="002C02A0" w:rsidR="002C02A0" w:rsidP="002C02A0" w:rsidRDefault="002C02A0" w14:paraId="2BB76E31" w14:textId="5E07CF39">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Observing children’s work, individually, in pairs, in groups and in class during whole class teaching.</w:t>
      </w:r>
    </w:p>
    <w:p w:rsidRPr="002C02A0" w:rsidR="002C02A0" w:rsidP="002C02A0" w:rsidRDefault="002C02A0" w14:paraId="370B06E6" w14:textId="74FCC35C">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Recording of the progress made by children against the learning objectives for each lesson with agreed success criteria.</w:t>
      </w:r>
    </w:p>
    <w:p w:rsidRPr="002C02A0" w:rsidR="002C02A0" w:rsidP="002C02A0" w:rsidRDefault="002C02A0" w14:paraId="3D1468C4" w14:textId="0A7B4143">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Using differentiated, open-ended questions that require children to explain and deepen their understanding.</w:t>
      </w:r>
    </w:p>
    <w:p w:rsidRPr="002C02A0" w:rsidR="002C02A0" w:rsidP="002C02A0" w:rsidRDefault="002C02A0" w14:paraId="5303FE6B" w14:textId="109CCA9E">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Providing effective feedback, both written and verbal, to engage children with their learning and to provide opportunities for self-assessment, consolidation and target setting.</w:t>
      </w:r>
    </w:p>
    <w:p w:rsidRPr="002C02A0" w:rsidR="002C02A0" w:rsidP="002C02A0" w:rsidRDefault="002C02A0" w14:paraId="5B443931" w14:textId="5AD58CC4">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Book moderation and monitoring of outcomes of work, to evaluate the range and balance of work and to ensure that tasks meet the needs of different learners.</w:t>
      </w:r>
    </w:p>
    <w:p w:rsidRPr="002C02A0" w:rsidR="002C02A0" w:rsidP="002C02A0" w:rsidRDefault="002C02A0" w14:paraId="63530356" w14:textId="1996ACC4">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Encouraging children to assess and evaluate both their own work and that of other pupils to appreciate how they can improve their performance and set their targets for the future.</w:t>
      </w:r>
    </w:p>
    <w:p w:rsidR="00552D35" w:rsidP="00FF4AC6" w:rsidRDefault="002C02A0" w14:paraId="69561644" w14:textId="7FC51C1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Formally reporting each child’s attainment and progress to parents at the end of the year in the child’s end of year report.</w:t>
      </w:r>
    </w:p>
    <w:p w:rsidR="00FF4AC6" w:rsidP="00FF4AC6" w:rsidRDefault="00FF4AC6" w14:paraId="47D2813B" w14:textId="060CD53E">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Document analysis, pupil interviews, book trawls and lesson observations from subject leaders.</w:t>
      </w:r>
    </w:p>
    <w:p w:rsidR="00667370" w:rsidP="00FF4AC6" w:rsidRDefault="00667370" w14:paraId="30E0C517" w14:textId="29373308">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Quizzes and meaningful activities for children to celebrate and showcase their learning.</w:t>
      </w:r>
    </w:p>
    <w:p w:rsidRPr="00FF4AC6" w:rsidR="00FF4AC6" w:rsidP="00FF4AC6" w:rsidRDefault="00FF4AC6" w14:paraId="355D68AA" w14:textId="72810FE2">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Parental questionnaires.</w:t>
      </w:r>
    </w:p>
    <w:p w:rsidRPr="002C02A0" w:rsidR="00552D35" w:rsidP="002C02A0" w:rsidRDefault="00552D35" w14:paraId="7333BA0B" w14:textId="1D2DC5D8">
      <w:pPr>
        <w:jc w:val="both"/>
        <w:rPr>
          <w:rFonts w:asciiTheme="minorHAnsi" w:hAnsiTheme="minorHAnsi" w:cstheme="minorHAnsi"/>
          <w:bCs/>
          <w:color w:val="000000" w:themeColor="text1"/>
        </w:rPr>
      </w:pPr>
    </w:p>
    <w:p w:rsidR="002575C2" w:rsidP="00806CAF" w:rsidRDefault="007E10FF" w14:paraId="45D932FC" w14:textId="0A9CBEC9">
      <w:pPr>
        <w:ind w:left="360"/>
        <w:jc w:val="both"/>
        <w:rPr>
          <w:rFonts w:asciiTheme="minorHAnsi" w:hAnsiTheme="minorHAnsi" w:cstheme="minorHAnsi"/>
          <w:bCs/>
          <w:color w:val="000000" w:themeColor="text1"/>
        </w:rPr>
      </w:pPr>
      <w:r w:rsidRPr="45C41570" w:rsidR="007E10FF">
        <w:rPr>
          <w:rFonts w:ascii="Calibri" w:hAnsi="Calibri" w:cs="Calibri" w:asciiTheme="minorAscii" w:hAnsiTheme="minorAscii" w:cstheme="minorAscii"/>
          <w:color w:val="000000" w:themeColor="text1" w:themeTint="FF" w:themeShade="FF"/>
        </w:rPr>
        <w:t>This is a working document</w:t>
      </w:r>
      <w:r w:rsidRPr="45C41570" w:rsidR="00B25A9D">
        <w:rPr>
          <w:rFonts w:ascii="Calibri" w:hAnsi="Calibri" w:cs="Calibri" w:asciiTheme="minorAscii" w:hAnsiTheme="minorAscii" w:cstheme="minorAscii"/>
          <w:color w:val="000000" w:themeColor="text1" w:themeTint="FF" w:themeShade="FF"/>
        </w:rPr>
        <w:t xml:space="preserve"> and practitioners may change or adapt specific skills or ideas based on helping increase the ways that children engage with their learning, helping them to see where they </w:t>
      </w:r>
      <w:r w:rsidRPr="45C41570" w:rsidR="00B25A9D">
        <w:rPr>
          <w:rFonts w:ascii="Calibri" w:hAnsi="Calibri" w:cs="Calibri" w:asciiTheme="minorAscii" w:hAnsiTheme="minorAscii" w:cstheme="minorAscii"/>
          <w:i w:val="1"/>
          <w:iCs w:val="1"/>
          <w:color w:val="000000" w:themeColor="text1" w:themeTint="FF" w:themeShade="FF"/>
        </w:rPr>
        <w:t>belong</w:t>
      </w:r>
      <w:r w:rsidRPr="45C41570" w:rsidR="00B25A9D">
        <w:rPr>
          <w:rFonts w:ascii="Calibri" w:hAnsi="Calibri" w:cs="Calibri" w:asciiTheme="minorAscii" w:hAnsiTheme="minorAscii" w:cstheme="minorAscii"/>
          <w:color w:val="000000" w:themeColor="text1" w:themeTint="FF" w:themeShade="FF"/>
        </w:rPr>
        <w:t xml:space="preserve">, </w:t>
      </w:r>
      <w:r w:rsidRPr="45C41570" w:rsidR="00B25A9D">
        <w:rPr>
          <w:rFonts w:ascii="Calibri" w:hAnsi="Calibri" w:cs="Calibri" w:asciiTheme="minorAscii" w:hAnsiTheme="minorAscii" w:cstheme="minorAscii"/>
          <w:i w:val="1"/>
          <w:iCs w:val="1"/>
          <w:color w:val="000000" w:themeColor="text1" w:themeTint="FF" w:themeShade="FF"/>
        </w:rPr>
        <w:t>believe</w:t>
      </w:r>
      <w:r w:rsidRPr="45C41570" w:rsidR="00B25A9D">
        <w:rPr>
          <w:rFonts w:ascii="Calibri" w:hAnsi="Calibri" w:cs="Calibri" w:asciiTheme="minorAscii" w:hAnsiTheme="minorAscii" w:cstheme="minorAscii"/>
          <w:color w:val="000000" w:themeColor="text1" w:themeTint="FF" w:themeShade="FF"/>
        </w:rPr>
        <w:t xml:space="preserve"> in their skills and </w:t>
      </w:r>
      <w:r w:rsidRPr="45C41570" w:rsidR="00B25A9D">
        <w:rPr>
          <w:rFonts w:ascii="Calibri" w:hAnsi="Calibri" w:cs="Calibri" w:asciiTheme="minorAscii" w:hAnsiTheme="minorAscii" w:cstheme="minorAscii"/>
          <w:i w:val="1"/>
          <w:iCs w:val="1"/>
          <w:color w:val="000000" w:themeColor="text1" w:themeTint="FF" w:themeShade="FF"/>
        </w:rPr>
        <w:t>behave</w:t>
      </w:r>
      <w:r w:rsidRPr="45C41570" w:rsidR="00B25A9D">
        <w:rPr>
          <w:rFonts w:ascii="Calibri" w:hAnsi="Calibri" w:cs="Calibri" w:asciiTheme="minorAscii" w:hAnsiTheme="minorAscii" w:cstheme="minorAscii"/>
          <w:color w:val="000000" w:themeColor="text1" w:themeTint="FF" w:themeShade="FF"/>
        </w:rPr>
        <w:t xml:space="preserve"> in a way that uses their learning to impact the world around them.</w:t>
      </w:r>
    </w:p>
    <w:p w:rsidR="00957ED9" w:rsidP="45C41570" w:rsidRDefault="00957ED9" w14:paraId="14EC1067" w14:textId="55FEC4BC">
      <w:pPr>
        <w:pStyle w:val="Normal"/>
        <w:jc w:val="both"/>
        <w:rPr>
          <w:rFonts w:ascii="Calibri" w:hAnsi="Calibri" w:cs="Calibri" w:asciiTheme="minorAscii" w:hAnsiTheme="minorAscii" w:cstheme="minorAscii"/>
          <w:color w:val="000000" w:themeColor="text1" w:themeTint="FF" w:themeShade="FF"/>
        </w:rPr>
      </w:pPr>
    </w:p>
    <w:p w:rsidRPr="002C02A0" w:rsidR="00957ED9" w:rsidP="00806CAF" w:rsidRDefault="00957ED9" w14:paraId="52429D96" w14:textId="77777777">
      <w:pPr>
        <w:ind w:left="360"/>
        <w:jc w:val="both"/>
        <w:rPr>
          <w:rFonts w:asciiTheme="minorHAnsi" w:hAnsiTheme="minorHAnsi" w:cstheme="minorHAnsi"/>
          <w:bCs/>
          <w:color w:val="000000" w:themeColor="text1"/>
        </w:rPr>
      </w:pPr>
      <w:bookmarkStart w:name="_GoBack" w:id="0"/>
      <w:bookmarkEnd w:id="0"/>
    </w:p>
    <w:sectPr w:rsidRPr="002C02A0" w:rsidR="00957ED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2">
    <w:nsid w:val="62f340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df293b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3387b8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022db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F491B"/>
    <w:multiLevelType w:val="hybridMultilevel"/>
    <w:tmpl w:val="C450C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802C29"/>
    <w:multiLevelType w:val="hybridMultilevel"/>
    <w:tmpl w:val="739A5D28"/>
    <w:lvl w:ilvl="0" w:tplc="08090001">
      <w:start w:val="1"/>
      <w:numFmt w:val="bullet"/>
      <w:lvlText w:val=""/>
      <w:lvlJc w:val="left"/>
      <w:pPr>
        <w:ind w:left="720" w:hanging="360"/>
      </w:pPr>
      <w:rPr>
        <w:rFonts w:hint="default" w:ascii="Symbol" w:hAnsi="Symbol"/>
      </w:rPr>
    </w:lvl>
    <w:lvl w:ilvl="1" w:tplc="445866D8">
      <w:numFmt w:val="bullet"/>
      <w:lvlText w:val="•"/>
      <w:lvlJc w:val="left"/>
      <w:pPr>
        <w:ind w:left="1440" w:hanging="36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273B77"/>
    <w:multiLevelType w:val="hybridMultilevel"/>
    <w:tmpl w:val="22FA5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29778D"/>
    <w:multiLevelType w:val="hybridMultilevel"/>
    <w:tmpl w:val="4B6E1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460B59"/>
    <w:multiLevelType w:val="hybridMultilevel"/>
    <w:tmpl w:val="1DB03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BF47C07"/>
    <w:multiLevelType w:val="hybridMultilevel"/>
    <w:tmpl w:val="B4E2E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584350"/>
    <w:multiLevelType w:val="hybridMultilevel"/>
    <w:tmpl w:val="07186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01351DC"/>
    <w:multiLevelType w:val="hybridMultilevel"/>
    <w:tmpl w:val="4140C0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EB94052"/>
    <w:multiLevelType w:val="hybridMultilevel"/>
    <w:tmpl w:val="AD820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1">
    <w:abstractNumId w:val="0"/>
  </w:num>
  <w:num w:numId="2">
    <w:abstractNumId w:val="4"/>
  </w:num>
  <w:num w:numId="3">
    <w:abstractNumId w:val="8"/>
  </w:num>
  <w:num w:numId="4">
    <w:abstractNumId w:val="1"/>
  </w:num>
  <w:num w:numId="5">
    <w:abstractNumId w:val="7"/>
  </w:num>
  <w:num w:numId="6">
    <w:abstractNumId w:val="2"/>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38"/>
    <w:rsid w:val="00022FB5"/>
    <w:rsid w:val="000B23C9"/>
    <w:rsid w:val="000B596E"/>
    <w:rsid w:val="000C41FE"/>
    <w:rsid w:val="00111866"/>
    <w:rsid w:val="00147B08"/>
    <w:rsid w:val="00153969"/>
    <w:rsid w:val="001B0BF5"/>
    <w:rsid w:val="0022509A"/>
    <w:rsid w:val="00237E27"/>
    <w:rsid w:val="002575C2"/>
    <w:rsid w:val="002B0A22"/>
    <w:rsid w:val="002C02A0"/>
    <w:rsid w:val="003211C1"/>
    <w:rsid w:val="003848BA"/>
    <w:rsid w:val="003C7CE8"/>
    <w:rsid w:val="00413D21"/>
    <w:rsid w:val="00465B00"/>
    <w:rsid w:val="00490BB5"/>
    <w:rsid w:val="004A028F"/>
    <w:rsid w:val="004A1B70"/>
    <w:rsid w:val="004B5CF1"/>
    <w:rsid w:val="004B682D"/>
    <w:rsid w:val="004D651D"/>
    <w:rsid w:val="00542120"/>
    <w:rsid w:val="00552D35"/>
    <w:rsid w:val="005D21DA"/>
    <w:rsid w:val="005E51B8"/>
    <w:rsid w:val="00643564"/>
    <w:rsid w:val="0066111C"/>
    <w:rsid w:val="00667370"/>
    <w:rsid w:val="00682E29"/>
    <w:rsid w:val="006A0FEA"/>
    <w:rsid w:val="006E3527"/>
    <w:rsid w:val="00743F2E"/>
    <w:rsid w:val="00746A90"/>
    <w:rsid w:val="00760090"/>
    <w:rsid w:val="007E10FF"/>
    <w:rsid w:val="00806CAF"/>
    <w:rsid w:val="00810E4C"/>
    <w:rsid w:val="008559E5"/>
    <w:rsid w:val="008A6DC1"/>
    <w:rsid w:val="008E4021"/>
    <w:rsid w:val="00916FC4"/>
    <w:rsid w:val="009542E1"/>
    <w:rsid w:val="00957ED9"/>
    <w:rsid w:val="009754F4"/>
    <w:rsid w:val="009860E1"/>
    <w:rsid w:val="00AA2558"/>
    <w:rsid w:val="00AE5564"/>
    <w:rsid w:val="00B14907"/>
    <w:rsid w:val="00B25A9D"/>
    <w:rsid w:val="00B826C1"/>
    <w:rsid w:val="00B92DF5"/>
    <w:rsid w:val="00B97228"/>
    <w:rsid w:val="00BC7115"/>
    <w:rsid w:val="00D07599"/>
    <w:rsid w:val="00D20209"/>
    <w:rsid w:val="00D50768"/>
    <w:rsid w:val="00E11E7C"/>
    <w:rsid w:val="00E211A5"/>
    <w:rsid w:val="00EE2438"/>
    <w:rsid w:val="00FE0C75"/>
    <w:rsid w:val="00FF4AC6"/>
    <w:rsid w:val="03264C00"/>
    <w:rsid w:val="04EBE4AE"/>
    <w:rsid w:val="09B7F31A"/>
    <w:rsid w:val="0A9DC19B"/>
    <w:rsid w:val="0B6E38E1"/>
    <w:rsid w:val="10A9E117"/>
    <w:rsid w:val="14D1329C"/>
    <w:rsid w:val="1B1206EA"/>
    <w:rsid w:val="1B26D78A"/>
    <w:rsid w:val="1DB4E79C"/>
    <w:rsid w:val="1F669951"/>
    <w:rsid w:val="1F7D3316"/>
    <w:rsid w:val="2100E040"/>
    <w:rsid w:val="218198E2"/>
    <w:rsid w:val="21CDD242"/>
    <w:rsid w:val="2264BBC9"/>
    <w:rsid w:val="239E1CEA"/>
    <w:rsid w:val="23B63F96"/>
    <w:rsid w:val="24A3D9EC"/>
    <w:rsid w:val="25D1C8B6"/>
    <w:rsid w:val="2777117F"/>
    <w:rsid w:val="2A98DB0E"/>
    <w:rsid w:val="2AE05DDC"/>
    <w:rsid w:val="2D799CB8"/>
    <w:rsid w:val="2E70CCCD"/>
    <w:rsid w:val="3352A0D9"/>
    <w:rsid w:val="3499F2B1"/>
    <w:rsid w:val="3532CC6B"/>
    <w:rsid w:val="35F8CE05"/>
    <w:rsid w:val="37AC689B"/>
    <w:rsid w:val="3820B47D"/>
    <w:rsid w:val="3A173684"/>
    <w:rsid w:val="3B708F08"/>
    <w:rsid w:val="3C0108AB"/>
    <w:rsid w:val="3E27768E"/>
    <w:rsid w:val="45C41570"/>
    <w:rsid w:val="45C6DD20"/>
    <w:rsid w:val="47CA7035"/>
    <w:rsid w:val="4C3763FB"/>
    <w:rsid w:val="4E7E89FA"/>
    <w:rsid w:val="55AB95F7"/>
    <w:rsid w:val="56A84244"/>
    <w:rsid w:val="57C56411"/>
    <w:rsid w:val="58C31012"/>
    <w:rsid w:val="5DDD75B5"/>
    <w:rsid w:val="5F91EEB9"/>
    <w:rsid w:val="61DBDC49"/>
    <w:rsid w:val="62F4B520"/>
    <w:rsid w:val="664CA172"/>
    <w:rsid w:val="6939DF5A"/>
    <w:rsid w:val="6CD498AE"/>
    <w:rsid w:val="7009463C"/>
    <w:rsid w:val="74E483BE"/>
    <w:rsid w:val="77D9BBC7"/>
    <w:rsid w:val="7B504A79"/>
    <w:rsid w:val="7C7F1AC4"/>
    <w:rsid w:val="7F04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38"/>
  <w15:docId w15:val="{74B58516-D766-4605-9A1F-EEB70603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2438"/>
    <w:pPr>
      <w:widowControl w:val="0"/>
      <w:autoSpaceDE w:val="0"/>
      <w:autoSpaceDN w:val="0"/>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E2438"/>
    <w:rPr>
      <w:rFonts w:ascii="Tahoma" w:hAnsi="Tahoma" w:cs="Tahoma"/>
      <w:sz w:val="16"/>
      <w:szCs w:val="16"/>
    </w:rPr>
  </w:style>
  <w:style w:type="character" w:styleId="BalloonTextChar" w:customStyle="1">
    <w:name w:val="Balloon Text Char"/>
    <w:basedOn w:val="DefaultParagraphFont"/>
    <w:link w:val="BalloonText"/>
    <w:uiPriority w:val="99"/>
    <w:semiHidden/>
    <w:rsid w:val="00EE2438"/>
    <w:rPr>
      <w:rFonts w:ascii="Tahoma" w:hAnsi="Tahoma" w:eastAsia="Times New Roman" w:cs="Tahoma"/>
      <w:sz w:val="16"/>
      <w:szCs w:val="16"/>
      <w:lang w:val="en-US"/>
    </w:rPr>
  </w:style>
  <w:style w:type="paragraph" w:styleId="ListParagraph">
    <w:name w:val="List Paragraph"/>
    <w:basedOn w:val="Normal"/>
    <w:uiPriority w:val="34"/>
    <w:qFormat/>
    <w:rsid w:val="006A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65421">
      <w:bodyDiv w:val="1"/>
      <w:marLeft w:val="0"/>
      <w:marRight w:val="0"/>
      <w:marTop w:val="0"/>
      <w:marBottom w:val="0"/>
      <w:divBdr>
        <w:top w:val="none" w:sz="0" w:space="0" w:color="auto"/>
        <w:left w:val="none" w:sz="0" w:space="0" w:color="auto"/>
        <w:bottom w:val="none" w:sz="0" w:space="0" w:color="auto"/>
        <w:right w:val="none" w:sz="0" w:space="0" w:color="auto"/>
      </w:divBdr>
    </w:div>
    <w:div w:id="38411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37DA-11D5-43E0-B609-BF2634DD4BAD}">
  <ds:schemaRefs>
    <ds:schemaRef ds:uri="http://schemas.microsoft.com/office/2006/documentManagement/types"/>
    <ds:schemaRef ds:uri="http://schemas.openxmlformats.org/package/2006/metadata/core-properties"/>
    <ds:schemaRef ds:uri="110b887f-de60-45bf-bbb0-2772ad3bb4e2"/>
    <ds:schemaRef ds:uri="http://purl.org/dc/dcmitype/"/>
    <ds:schemaRef ds:uri="http://schemas.microsoft.com/office/infopath/2007/PartnerControls"/>
    <ds:schemaRef ds:uri="http://purl.org/dc/elements/1.1/"/>
    <ds:schemaRef ds:uri="http://schemas.microsoft.com/office/2006/metadata/properties"/>
    <ds:schemaRef ds:uri="9590e7f3-76c3-463a-b184-4d38714ce4e3"/>
    <ds:schemaRef ds:uri="http://www.w3.org/XML/1998/namespace"/>
    <ds:schemaRef ds:uri="http://purl.org/dc/terms/"/>
  </ds:schemaRefs>
</ds:datastoreItem>
</file>

<file path=customXml/itemProps2.xml><?xml version="1.0" encoding="utf-8"?>
<ds:datastoreItem xmlns:ds="http://schemas.openxmlformats.org/officeDocument/2006/customXml" ds:itemID="{5C41C08F-44B7-45E9-83A9-DFE7B733A674}"/>
</file>

<file path=customXml/itemProps3.xml><?xml version="1.0" encoding="utf-8"?>
<ds:datastoreItem xmlns:ds="http://schemas.openxmlformats.org/officeDocument/2006/customXml" ds:itemID="{4ED8C41C-6C0B-46BD-BFBF-D2B9842A5A30}">
  <ds:schemaRefs>
    <ds:schemaRef ds:uri="http://schemas.microsoft.com/sharepoint/v3/contenttype/forms"/>
  </ds:schemaRefs>
</ds:datastoreItem>
</file>

<file path=customXml/itemProps4.xml><?xml version="1.0" encoding="utf-8"?>
<ds:datastoreItem xmlns:ds="http://schemas.openxmlformats.org/officeDocument/2006/customXml" ds:itemID="{638ABE44-56F3-48A4-9572-3127D88452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Stretton Sugwas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Ben Ford</cp:lastModifiedBy>
  <cp:revision>42</cp:revision>
  <dcterms:created xsi:type="dcterms:W3CDTF">2021-09-07T11:51:00Z</dcterms:created>
  <dcterms:modified xsi:type="dcterms:W3CDTF">2026-01-04T02:15:02Z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Order">
    <vt:r8>7777600</vt:r8>
  </property>
  <property fmtid="{D5CDD505-2E9C-101B-9397-08002B2CF9AE}" pid="4" name="MediaServiceImageTags">
    <vt:lpwstr/>
  </property>
</Properties>
</file>